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7C4FBE">
            <w:pPr>
              <w:jc w:val="both"/>
              <w:rPr>
                <w:sz w:val="24"/>
                <w:szCs w:val="24"/>
              </w:rPr>
            </w:pPr>
            <w:bookmarkStart w:id="0" w:name="_GoBack"/>
            <w:bookmarkEnd w:id="0"/>
            <w:r w:rsidRPr="00C03811">
              <w:rPr>
                <w:sz w:val="24"/>
                <w:szCs w:val="24"/>
              </w:rPr>
              <w:t xml:space="preserve">INTRODUCTION </w:t>
            </w:r>
          </w:p>
        </w:tc>
      </w:tr>
      <w:tr w:rsidR="00D82098" w:rsidRPr="00C03811" w:rsidTr="004437C5">
        <w:tc>
          <w:tcPr>
            <w:tcW w:w="10915" w:type="dxa"/>
          </w:tcPr>
          <w:p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rsidTr="004437C5">
        <w:trPr>
          <w:trHeight w:val="1054"/>
        </w:trPr>
        <w:tc>
          <w:tcPr>
            <w:tcW w:w="10915" w:type="dxa"/>
          </w:tcPr>
          <w:p w:rsidR="00D82098" w:rsidRPr="00C03811" w:rsidRDefault="00D82098" w:rsidP="007C4FBE">
            <w:pPr>
              <w:jc w:val="both"/>
              <w:rPr>
                <w:b/>
                <w:sz w:val="24"/>
                <w:szCs w:val="24"/>
              </w:rPr>
            </w:pPr>
            <w:r w:rsidRPr="00C03811">
              <w:rPr>
                <w:b/>
                <w:sz w:val="24"/>
                <w:szCs w:val="24"/>
              </w:rPr>
              <w:t xml:space="preserve">SECTORIAL STANDARD </w:t>
            </w:r>
          </w:p>
          <w:p w:rsidR="00D82098" w:rsidRPr="00C03811" w:rsidRDefault="00D82098" w:rsidP="007C4FBE">
            <w:pPr>
              <w:jc w:val="both"/>
              <w:rPr>
                <w:sz w:val="24"/>
                <w:szCs w:val="24"/>
              </w:rPr>
            </w:pPr>
            <w:r w:rsidRPr="00C03811">
              <w:rPr>
                <w:sz w:val="24"/>
                <w:szCs w:val="24"/>
              </w:rPr>
              <w:t>BIDDING DOCUMENT</w:t>
            </w:r>
          </w:p>
        </w:tc>
      </w:tr>
      <w:tr w:rsidR="00D82098" w:rsidRPr="00C03811" w:rsidTr="004437C5">
        <w:trPr>
          <w:trHeight w:val="875"/>
        </w:trPr>
        <w:tc>
          <w:tcPr>
            <w:tcW w:w="10915" w:type="dxa"/>
          </w:tcPr>
          <w:p w:rsidR="00D82098" w:rsidRPr="00C03811" w:rsidRDefault="00D82098" w:rsidP="007C4FBE">
            <w:pPr>
              <w:jc w:val="both"/>
              <w:rPr>
                <w:sz w:val="24"/>
                <w:szCs w:val="24"/>
              </w:rPr>
            </w:pPr>
            <w:r w:rsidRPr="00C03811">
              <w:rPr>
                <w:sz w:val="24"/>
                <w:szCs w:val="24"/>
              </w:rPr>
              <w:t>For the Purchase of Drugs and Vaccines</w:t>
            </w:r>
          </w:p>
        </w:tc>
      </w:tr>
      <w:tr w:rsidR="00D82098" w:rsidRPr="00C03811" w:rsidTr="004437C5">
        <w:tc>
          <w:tcPr>
            <w:tcW w:w="10915" w:type="dxa"/>
          </w:tcPr>
          <w:p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rsidR="00D82098" w:rsidRPr="00C03811" w:rsidRDefault="00D82098" w:rsidP="007C4FBE">
            <w:pPr>
              <w:jc w:val="both"/>
              <w:rPr>
                <w:sz w:val="24"/>
                <w:szCs w:val="24"/>
                <w:lang w:val="en-GB"/>
              </w:rPr>
            </w:pPr>
          </w:p>
        </w:tc>
      </w:tr>
      <w:tr w:rsidR="00D82098" w:rsidRPr="00C03811" w:rsidTr="00A111F7">
        <w:trPr>
          <w:trHeight w:val="636"/>
        </w:trPr>
        <w:tc>
          <w:tcPr>
            <w:tcW w:w="10915" w:type="dxa"/>
          </w:tcPr>
          <w:p w:rsidR="00D82098" w:rsidRPr="00E8746C" w:rsidRDefault="00D82098" w:rsidP="00A111F7">
            <w:pPr>
              <w:jc w:val="both"/>
              <w:rPr>
                <w:rFonts w:ascii="Simplified Arabic" w:hAnsi="Simplified Arabic" w:cs="Simplified Arabic"/>
                <w:b/>
                <w:bCs/>
                <w:color w:val="000000"/>
                <w:sz w:val="24"/>
                <w:szCs w:val="24"/>
                <w:highlight w:val="yellow"/>
                <w:lang w:bidi="ar-LB"/>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w:t>
            </w:r>
            <w:r w:rsidR="00A111F7">
              <w:rPr>
                <w:rFonts w:ascii="Simplified Arabic" w:hAnsi="Simplified Arabic" w:cs="Simplified Arabic"/>
                <w:b/>
                <w:bCs/>
                <w:color w:val="000000"/>
                <w:sz w:val="24"/>
                <w:szCs w:val="24"/>
                <w:highlight w:val="yellow"/>
                <w:lang w:bidi="ar-LB"/>
              </w:rPr>
              <w:t>5</w:t>
            </w:r>
            <w:r w:rsidRPr="004437C5">
              <w:rPr>
                <w:rFonts w:ascii="Simplified Arabic" w:hAnsi="Simplified Arabic" w:cs="Simplified Arabic"/>
                <w:b/>
                <w:bCs/>
                <w:color w:val="000000"/>
                <w:sz w:val="24"/>
                <w:szCs w:val="24"/>
                <w:highlight w:val="yellow"/>
                <w:lang w:bidi="ar-LB"/>
              </w:rPr>
              <w:t xml:space="preserve"> /20</w:t>
            </w:r>
            <w:r w:rsidR="009A7FBB">
              <w:rPr>
                <w:rFonts w:ascii="Simplified Arabic" w:hAnsi="Simplified Arabic" w:cs="Simplified Arabic"/>
                <w:b/>
                <w:bCs/>
                <w:color w:val="000000"/>
                <w:sz w:val="24"/>
                <w:szCs w:val="24"/>
                <w:lang w:bidi="ar-LB"/>
              </w:rPr>
              <w:t>2</w:t>
            </w:r>
            <w:r w:rsidR="00710453">
              <w:rPr>
                <w:rFonts w:ascii="Simplified Arabic" w:hAnsi="Simplified Arabic" w:cs="Simplified Arabic"/>
                <w:b/>
                <w:bCs/>
                <w:color w:val="000000"/>
                <w:sz w:val="24"/>
                <w:szCs w:val="24"/>
                <w:lang w:bidi="ar-LB"/>
              </w:rPr>
              <w:t>5</w:t>
            </w:r>
          </w:p>
        </w:tc>
      </w:tr>
      <w:tr w:rsidR="00D82098" w:rsidRPr="00C03811" w:rsidTr="009F692E">
        <w:trPr>
          <w:trHeight w:val="830"/>
        </w:trPr>
        <w:tc>
          <w:tcPr>
            <w:tcW w:w="10915" w:type="dxa"/>
          </w:tcPr>
          <w:p w:rsidR="00282E89" w:rsidRDefault="00D82098" w:rsidP="00282E89">
            <w:pPr>
              <w:ind w:left="4111" w:right="3" w:hanging="4111"/>
              <w:rPr>
                <w:rFonts w:ascii="Arial" w:hAnsi="Arial"/>
                <w:sz w:val="24"/>
                <w:szCs w:val="24"/>
                <w:rtl/>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Contract For The Supply of</w:t>
            </w:r>
            <w:r w:rsidR="00282E89" w:rsidRPr="008D12BA">
              <w:rPr>
                <w:rFonts w:ascii="Arial" w:hAnsi="Arial"/>
                <w:sz w:val="24"/>
                <w:szCs w:val="24"/>
              </w:rPr>
              <w:t xml:space="preserve">           </w:t>
            </w:r>
          </w:p>
          <w:p w:rsidR="00282E89" w:rsidRPr="008D12BA" w:rsidRDefault="00282E89" w:rsidP="00282E89">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D82098" w:rsidRPr="00C03811" w:rsidRDefault="00D82098" w:rsidP="00FA449B">
            <w:pPr>
              <w:ind w:right="3"/>
              <w:rPr>
                <w:rFonts w:ascii="Arial" w:hAnsi="Arial"/>
                <w:sz w:val="24"/>
                <w:szCs w:val="24"/>
              </w:rPr>
            </w:pPr>
            <w:r w:rsidRPr="00C03811">
              <w:rPr>
                <w:rFonts w:ascii="Arial" w:hAnsi="Arial"/>
                <w:sz w:val="24"/>
                <w:szCs w:val="24"/>
              </w:rPr>
              <w:t xml:space="preserve">   </w:t>
            </w:r>
          </w:p>
          <w:p w:rsidR="00D82098" w:rsidRPr="00C03811" w:rsidRDefault="00D82098" w:rsidP="00785E33">
            <w:pPr>
              <w:ind w:left="4111" w:right="3" w:hanging="4111"/>
              <w:rPr>
                <w:rFonts w:ascii="Arial" w:hAnsi="Arial"/>
                <w:sz w:val="24"/>
                <w:szCs w:val="24"/>
              </w:rPr>
            </w:pPr>
            <w:r w:rsidRPr="00C03811">
              <w:rPr>
                <w:rFonts w:ascii="Arial" w:hAnsi="Arial"/>
                <w:sz w:val="24"/>
                <w:szCs w:val="24"/>
              </w:rPr>
              <w:t xml:space="preserve">              </w:t>
            </w:r>
          </w:p>
          <w:p w:rsidR="00D82098" w:rsidRPr="00C03811" w:rsidRDefault="00785E33" w:rsidP="00785E33">
            <w:pPr>
              <w:tabs>
                <w:tab w:val="center" w:pos="5349"/>
              </w:tabs>
              <w:jc w:val="both"/>
              <w:rPr>
                <w:i/>
                <w:sz w:val="24"/>
                <w:szCs w:val="24"/>
              </w:rPr>
            </w:pPr>
            <w:r>
              <w:rPr>
                <w:iCs/>
                <w:sz w:val="24"/>
                <w:szCs w:val="24"/>
              </w:rPr>
              <w:tab/>
            </w:r>
          </w:p>
          <w:p w:rsidR="00D82098" w:rsidRPr="00C03811" w:rsidRDefault="00D82098" w:rsidP="007C4FBE">
            <w:pPr>
              <w:jc w:val="both"/>
              <w:rPr>
                <w:sz w:val="24"/>
                <w:szCs w:val="24"/>
              </w:rPr>
            </w:pPr>
          </w:p>
        </w:tc>
      </w:tr>
      <w:tr w:rsidR="00D82098" w:rsidRPr="00C03811" w:rsidTr="009F692E">
        <w:trPr>
          <w:trHeight w:val="1251"/>
        </w:trPr>
        <w:tc>
          <w:tcPr>
            <w:tcW w:w="10915" w:type="dxa"/>
          </w:tcPr>
          <w:p w:rsidR="00D82098" w:rsidRDefault="00D82098" w:rsidP="00A839AD">
            <w:pPr>
              <w:jc w:val="both"/>
              <w:rPr>
                <w:rFonts w:ascii="Arial" w:hAnsi="Arial"/>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w:t>
            </w:r>
            <w:proofErr w:type="gramEnd"/>
            <w:r w:rsidRPr="00C03811">
              <w:rPr>
                <w:rFonts w:ascii="Arial" w:hAnsi="Arial"/>
                <w:sz w:val="24"/>
                <w:szCs w:val="24"/>
              </w:rPr>
              <w:t xml:space="preserve"> day</w:t>
            </w:r>
            <w:r w:rsidR="00710453">
              <w:rPr>
                <w:rFonts w:ascii="Arial" w:hAnsi="Arial"/>
                <w:sz w:val="24"/>
                <w:szCs w:val="24"/>
              </w:rPr>
              <w:t xml:space="preserve"> </w:t>
            </w:r>
            <w:r w:rsidR="00A111F7">
              <w:rPr>
                <w:rFonts w:ascii="Arial" w:hAnsi="Arial"/>
                <w:sz w:val="24"/>
                <w:szCs w:val="24"/>
              </w:rPr>
              <w:t>27</w:t>
            </w:r>
            <w:r w:rsidRPr="004437C5">
              <w:rPr>
                <w:rFonts w:ascii="Arial" w:hAnsi="Arial"/>
                <w:sz w:val="24"/>
                <w:szCs w:val="24"/>
                <w:highlight w:val="yellow"/>
              </w:rPr>
              <w:t xml:space="preserve"> /</w:t>
            </w:r>
            <w:r w:rsidR="00A839AD">
              <w:rPr>
                <w:rFonts w:ascii="Arial" w:hAnsi="Arial"/>
                <w:sz w:val="24"/>
                <w:szCs w:val="24"/>
                <w:highlight w:val="yellow"/>
              </w:rPr>
              <w:t>5</w:t>
            </w:r>
            <w:r w:rsidR="00511FBF">
              <w:rPr>
                <w:rFonts w:ascii="Arial" w:hAnsi="Arial"/>
                <w:sz w:val="24"/>
                <w:szCs w:val="24"/>
                <w:highlight w:val="yellow"/>
              </w:rPr>
              <w:t xml:space="preserve"> </w:t>
            </w:r>
            <w:r w:rsidR="009A7FBB">
              <w:rPr>
                <w:rFonts w:ascii="Arial" w:hAnsi="Arial"/>
                <w:sz w:val="24"/>
                <w:szCs w:val="24"/>
                <w:highlight w:val="yellow"/>
              </w:rPr>
              <w:t>/</w:t>
            </w:r>
            <w:r w:rsidRPr="004437C5">
              <w:rPr>
                <w:rFonts w:ascii="Arial" w:hAnsi="Arial"/>
                <w:sz w:val="24"/>
                <w:szCs w:val="24"/>
                <w:highlight w:val="yellow"/>
              </w:rPr>
              <w:t>202</w:t>
            </w:r>
            <w:r w:rsidR="00710453">
              <w:rPr>
                <w:rFonts w:ascii="Arial" w:hAnsi="Arial"/>
                <w:sz w:val="24"/>
                <w:szCs w:val="24"/>
                <w:highlight w:val="yellow"/>
              </w:rPr>
              <w:t>5</w:t>
            </w:r>
            <w:r w:rsidRPr="004437C5">
              <w:rPr>
                <w:rFonts w:ascii="Arial" w:hAnsi="Arial"/>
                <w:sz w:val="24"/>
                <w:szCs w:val="24"/>
                <w:highlight w:val="yellow"/>
              </w:rPr>
              <w:t xml:space="preserve"> .</w:t>
            </w:r>
          </w:p>
          <w:p w:rsidR="002505C4" w:rsidRPr="008E5306" w:rsidRDefault="002505C4" w:rsidP="00A111F7">
            <w:pPr>
              <w:jc w:val="both"/>
              <w:rPr>
                <w:rFonts w:ascii="Arial" w:hAnsi="Arial"/>
                <w:b/>
                <w:bCs/>
                <w:sz w:val="24"/>
                <w:szCs w:val="24"/>
                <w:highlight w:val="green"/>
              </w:rPr>
            </w:pPr>
            <w:r w:rsidRPr="008E5306">
              <w:rPr>
                <w:rFonts w:ascii="Arial" w:hAnsi="Arial"/>
                <w:b/>
                <w:bCs/>
                <w:sz w:val="24"/>
                <w:szCs w:val="24"/>
                <w:highlight w:val="green"/>
              </w:rPr>
              <w:t>Closing date :</w:t>
            </w:r>
            <w:r>
              <w:rPr>
                <w:rFonts w:ascii="Arial" w:hAnsi="Arial"/>
                <w:b/>
                <w:bCs/>
                <w:sz w:val="24"/>
                <w:szCs w:val="24"/>
                <w:highlight w:val="green"/>
              </w:rPr>
              <w:t xml:space="preserve"> </w:t>
            </w:r>
            <w:r w:rsidR="00A111F7">
              <w:rPr>
                <w:rFonts w:ascii="Arial" w:hAnsi="Arial"/>
                <w:b/>
                <w:bCs/>
                <w:sz w:val="24"/>
                <w:szCs w:val="24"/>
                <w:highlight w:val="green"/>
              </w:rPr>
              <w:t>22</w:t>
            </w:r>
            <w:r>
              <w:rPr>
                <w:rFonts w:ascii="Arial" w:hAnsi="Arial"/>
                <w:b/>
                <w:bCs/>
                <w:sz w:val="24"/>
                <w:szCs w:val="24"/>
                <w:highlight w:val="green"/>
              </w:rPr>
              <w:t xml:space="preserve"> /</w:t>
            </w:r>
            <w:r w:rsidR="00A111F7">
              <w:rPr>
                <w:rFonts w:ascii="Arial" w:hAnsi="Arial"/>
                <w:b/>
                <w:bCs/>
                <w:sz w:val="24"/>
                <w:szCs w:val="24"/>
                <w:highlight w:val="green"/>
              </w:rPr>
              <w:t>6</w:t>
            </w:r>
            <w:r w:rsidR="00E9386D">
              <w:rPr>
                <w:rFonts w:ascii="Arial" w:hAnsi="Arial"/>
                <w:b/>
                <w:bCs/>
                <w:sz w:val="24"/>
                <w:szCs w:val="24"/>
                <w:highlight w:val="green"/>
              </w:rPr>
              <w:t xml:space="preserve"> </w:t>
            </w:r>
            <w:r>
              <w:rPr>
                <w:rFonts w:ascii="Arial" w:hAnsi="Arial"/>
                <w:b/>
                <w:bCs/>
                <w:sz w:val="24"/>
                <w:szCs w:val="24"/>
                <w:highlight w:val="green"/>
              </w:rPr>
              <w:t>/202</w:t>
            </w:r>
            <w:r w:rsidR="00710453">
              <w:rPr>
                <w:rFonts w:ascii="Arial" w:hAnsi="Arial"/>
                <w:b/>
                <w:bCs/>
                <w:sz w:val="24"/>
                <w:szCs w:val="24"/>
                <w:highlight w:val="green"/>
              </w:rPr>
              <w:t>5</w:t>
            </w:r>
          </w:p>
          <w:p w:rsidR="002505C4" w:rsidRPr="008E5306" w:rsidRDefault="002505C4" w:rsidP="009F692E">
            <w:pPr>
              <w:jc w:val="both"/>
              <w:rPr>
                <w:rFonts w:ascii="Arial" w:hAnsi="Arial"/>
                <w:b/>
                <w:bCs/>
                <w:sz w:val="24"/>
                <w:szCs w:val="24"/>
                <w:highlight w:val="green"/>
              </w:rPr>
            </w:pPr>
            <w:r w:rsidRPr="008E5306">
              <w:rPr>
                <w:rFonts w:ascii="Arial" w:hAnsi="Arial"/>
                <w:b/>
                <w:bCs/>
                <w:sz w:val="24"/>
                <w:szCs w:val="24"/>
                <w:highlight w:val="green"/>
              </w:rPr>
              <w:t xml:space="preserve"> Advertisement duration(  </w:t>
            </w:r>
            <w:r w:rsidR="00710453">
              <w:rPr>
                <w:rFonts w:ascii="Arial" w:hAnsi="Arial"/>
                <w:b/>
                <w:bCs/>
                <w:sz w:val="24"/>
                <w:szCs w:val="24"/>
                <w:highlight w:val="green"/>
              </w:rPr>
              <w:t>25</w:t>
            </w:r>
            <w:r w:rsidRPr="008E5306">
              <w:rPr>
                <w:rFonts w:ascii="Arial" w:hAnsi="Arial"/>
                <w:b/>
                <w:bCs/>
                <w:sz w:val="24"/>
                <w:szCs w:val="24"/>
                <w:highlight w:val="green"/>
              </w:rPr>
              <w:t xml:space="preserve"> </w:t>
            </w:r>
            <w:r>
              <w:rPr>
                <w:rFonts w:ascii="Arial" w:hAnsi="Arial"/>
                <w:b/>
                <w:bCs/>
                <w:sz w:val="24"/>
                <w:szCs w:val="24"/>
                <w:highlight w:val="green"/>
              </w:rPr>
              <w:t xml:space="preserve"> )  day</w:t>
            </w:r>
          </w:p>
          <w:p w:rsidR="002505C4" w:rsidRDefault="002505C4" w:rsidP="002505C4">
            <w:pPr>
              <w:jc w:val="both"/>
              <w:rPr>
                <w:rFonts w:ascii="Arial" w:hAnsi="Arial"/>
                <w:b/>
                <w:bCs/>
                <w:sz w:val="24"/>
                <w:szCs w:val="24"/>
              </w:rPr>
            </w:pPr>
            <w:proofErr w:type="spellStart"/>
            <w:r w:rsidRPr="008E5306">
              <w:rPr>
                <w:rFonts w:ascii="Arial" w:hAnsi="Arial"/>
                <w:b/>
                <w:bCs/>
                <w:sz w:val="24"/>
                <w:szCs w:val="24"/>
                <w:highlight w:val="green"/>
              </w:rPr>
              <w:t>Website:</w:t>
            </w:r>
            <w:r>
              <w:rPr>
                <w:rFonts w:ascii="Arial" w:hAnsi="Arial"/>
                <w:b/>
                <w:bCs/>
                <w:sz w:val="24"/>
                <w:szCs w:val="24"/>
              </w:rPr>
              <w:t>www.kimadia.gov.iq</w:t>
            </w:r>
            <w:proofErr w:type="spellEnd"/>
          </w:p>
          <w:p w:rsidR="002505C4" w:rsidRPr="00C03811" w:rsidRDefault="002505C4" w:rsidP="00511FBF">
            <w:pPr>
              <w:jc w:val="both"/>
              <w:rPr>
                <w:sz w:val="24"/>
                <w:szCs w:val="24"/>
              </w:rPr>
            </w:pPr>
          </w:p>
        </w:tc>
      </w:tr>
    </w:tbl>
    <w:p w:rsidR="00717A4F" w:rsidRDefault="00717A4F"/>
    <w:p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lastRenderedPageBreak/>
              <w:t>Letter of Invitation  (Advertising)</w:t>
            </w:r>
          </w:p>
        </w:tc>
      </w:tr>
      <w:tr w:rsidR="00D82098" w:rsidRPr="00C03811" w:rsidTr="004437C5">
        <w:tc>
          <w:tcPr>
            <w:tcW w:w="10915" w:type="dxa"/>
            <w:shd w:val="clear" w:color="auto" w:fill="auto"/>
          </w:tcPr>
          <w:p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rsidTr="004437C5">
        <w:tc>
          <w:tcPr>
            <w:tcW w:w="10915" w:type="dxa"/>
            <w:shd w:val="clear" w:color="auto" w:fill="auto"/>
          </w:tcPr>
          <w:p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rsidTr="004437C5">
        <w:tc>
          <w:tcPr>
            <w:tcW w:w="10915" w:type="dxa"/>
            <w:shd w:val="clear" w:color="auto" w:fill="auto"/>
          </w:tcPr>
          <w:p w:rsidR="00D82098" w:rsidRPr="00C03811" w:rsidRDefault="00D82098" w:rsidP="00A111F7">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w:t>
            </w:r>
            <w:r w:rsidR="00A111F7">
              <w:rPr>
                <w:rFonts w:ascii="Arial" w:hAnsi="Arial"/>
                <w:spacing w:val="-2"/>
                <w:sz w:val="24"/>
                <w:szCs w:val="24"/>
                <w:highlight w:val="yellow"/>
              </w:rPr>
              <w:t>5</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710453">
              <w:rPr>
                <w:rFonts w:ascii="Arial" w:hAnsi="Arial"/>
                <w:spacing w:val="-2"/>
                <w:sz w:val="24"/>
                <w:szCs w:val="24"/>
              </w:rPr>
              <w:t>5</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rsidTr="004437C5">
        <w:tc>
          <w:tcPr>
            <w:tcW w:w="10915" w:type="dxa"/>
            <w:shd w:val="clear" w:color="auto" w:fill="auto"/>
          </w:tcPr>
          <w:p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rsidR="00D82098" w:rsidRPr="00C03811" w:rsidRDefault="00D82098" w:rsidP="00232FD1">
            <w:pPr>
              <w:pStyle w:val="Default"/>
              <w:spacing w:after="60"/>
              <w:jc w:val="both"/>
              <w:rPr>
                <w:rFonts w:ascii="Arial Narrow" w:hAnsi="Arial Narrow"/>
                <w:spacing w:val="-2"/>
                <w:lang w:val="en-US" w:bidi="ar-IQ"/>
              </w:rPr>
            </w:pPr>
          </w:p>
        </w:tc>
      </w:tr>
      <w:tr w:rsidR="00D82098" w:rsidRPr="00C03811" w:rsidTr="004437C5">
        <w:tc>
          <w:tcPr>
            <w:tcW w:w="10915" w:type="dxa"/>
            <w:shd w:val="clear" w:color="auto" w:fill="auto"/>
          </w:tcPr>
          <w:p w:rsidR="00D82098" w:rsidRPr="00C03811" w:rsidRDefault="00D82098" w:rsidP="00CA0D29">
            <w:pPr>
              <w:pStyle w:val="ListParagraph"/>
              <w:numPr>
                <w:ilvl w:val="0"/>
                <w:numId w:val="1"/>
              </w:numPr>
              <w:spacing w:line="240" w:lineRule="exact"/>
              <w:rPr>
                <w:rFonts w:ascii="Arial" w:hAnsi="Arial"/>
                <w:szCs w:val="24"/>
                <w:rtl/>
                <w:lang w:val="en-GB"/>
              </w:rPr>
            </w:pPr>
            <w:r w:rsidRPr="00C03811">
              <w:rPr>
                <w:rFonts w:ascii="Arial" w:hAnsi="Arial"/>
                <w:szCs w:val="24"/>
                <w:lang w:val="en-GB"/>
              </w:rPr>
              <w:t xml:space="preserve">will be adoption measures of public bidding in the process of tender where allowed to take part of all bidders from countries eligible </w:t>
            </w:r>
            <w:r w:rsidR="00CA0D29" w:rsidRPr="002D4206">
              <w:rPr>
                <w:rFonts w:ascii="Arial" w:hAnsi="Arial"/>
                <w:szCs w:val="24"/>
                <w:highlight w:val="green"/>
                <w:lang w:val="en-GB"/>
              </w:rPr>
              <w:t>legally ,administrative  and financial</w:t>
            </w:r>
            <w:r w:rsidR="00CA0D29">
              <w:rPr>
                <w:rFonts w:ascii="Arial" w:hAnsi="Arial"/>
                <w:szCs w:val="24"/>
                <w:lang w:val="en-GB"/>
              </w:rPr>
              <w:t xml:space="preserve"> </w:t>
            </w:r>
            <w:r w:rsidRPr="00C03811">
              <w:rPr>
                <w:rFonts w:ascii="Arial" w:hAnsi="Arial"/>
                <w:szCs w:val="24"/>
                <w:lang w:val="en-GB"/>
              </w:rPr>
              <w:t>as specified in the document of bidding.</w:t>
            </w:r>
          </w:p>
          <w:p w:rsidR="00D82098" w:rsidRPr="00C03811" w:rsidRDefault="00D82098" w:rsidP="004644EF">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00295100" w:rsidRPr="00795DAE">
                <w:rPr>
                  <w:rStyle w:val="Hyperlink"/>
                  <w:rFonts w:ascii="Arial" w:hAnsi="Arial"/>
                  <w:szCs w:val="24"/>
                </w:rPr>
                <w:t>dg@kimadia.gov.iq</w:t>
              </w:r>
            </w:hyperlink>
            <w:r w:rsidR="00295100">
              <w:rPr>
                <w:rFonts w:ascii="Arial" w:hAnsi="Arial"/>
                <w:szCs w:val="24"/>
              </w:rPr>
              <w:t xml:space="preserve"> </w:t>
            </w:r>
            <w:hyperlink r:id="rId10" w:history="1">
              <w:r w:rsidR="00295100" w:rsidRPr="00795DAE">
                <w:rPr>
                  <w:rStyle w:val="Hyperlink"/>
                  <w:rFonts w:ascii="Arial" w:hAnsi="Arial"/>
                  <w:szCs w:val="24"/>
                </w:rPr>
                <w:t>dg1@kimadia.gov.iq</w:t>
              </w:r>
            </w:hyperlink>
            <w:r w:rsidRPr="00C03811">
              <w:rPr>
                <w:rFonts w:ascii="Arial" w:hAnsi="Arial"/>
                <w:szCs w:val="24"/>
              </w:rPr>
              <w:t xml:space="preserve"> </w:t>
            </w:r>
            <w:hyperlink r:id="rId11"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2"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 xml:space="preserve">and inspect the bidding documents at the address given below from            </w:t>
            </w:r>
            <w:r w:rsidR="004644EF" w:rsidRPr="00D15A4A">
              <w:rPr>
                <w:rFonts w:ascii="Arial" w:hAnsi="Arial"/>
                <w:spacing w:val="-2"/>
                <w:szCs w:val="24"/>
                <w:highlight w:val="green"/>
              </w:rPr>
              <w:t>official working hours until the end of official working hours</w:t>
            </w:r>
            <w:r w:rsidR="004644EF" w:rsidRPr="008D12BA">
              <w:rPr>
                <w:rFonts w:ascii="Arial" w:hAnsi="Arial"/>
                <w:spacing w:val="-2"/>
                <w:szCs w:val="24"/>
              </w:rPr>
              <w:t xml:space="preserve">  </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rsidTr="004437C5">
        <w:tc>
          <w:tcPr>
            <w:tcW w:w="10915" w:type="dxa"/>
            <w:shd w:val="clear" w:color="auto" w:fill="auto"/>
          </w:tcPr>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w:t>
            </w:r>
            <w:proofErr w:type="gramStart"/>
            <w:r w:rsidRPr="00C03811">
              <w:rPr>
                <w:rFonts w:ascii="Arial" w:eastAsia="Calibri" w:hAnsi="Arial" w:cs="Arial"/>
                <w:szCs w:val="24"/>
                <w:highlight w:val="yellow"/>
              </w:rPr>
              <w:t>)one</w:t>
            </w:r>
            <w:proofErr w:type="gramEnd"/>
            <w:r w:rsidRPr="00C03811">
              <w:rPr>
                <w:rFonts w:ascii="Arial" w:eastAsia="Calibri" w:hAnsi="Arial" w:cs="Arial"/>
                <w:szCs w:val="24"/>
                <w:highlight w:val="yellow"/>
              </w:rPr>
              <w:t xml:space="preserve">  million  Iraqi Dinar of the tender that less than (1.000.000) Dollars .</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w:t>
            </w:r>
            <w:proofErr w:type="gramStart"/>
            <w:r w:rsidRPr="00C03811">
              <w:rPr>
                <w:rFonts w:ascii="Arial" w:eastAsia="Calibri" w:hAnsi="Arial" w:cs="Arial"/>
                <w:szCs w:val="24"/>
                <w:highlight w:val="yellow"/>
              </w:rPr>
              <w:t>)two</w:t>
            </w:r>
            <w:proofErr w:type="gramEnd"/>
            <w:r w:rsidRPr="00C03811">
              <w:rPr>
                <w:rFonts w:ascii="Arial" w:eastAsia="Calibri" w:hAnsi="Arial" w:cs="Arial"/>
                <w:szCs w:val="24"/>
                <w:highlight w:val="yellow"/>
              </w:rPr>
              <w:t xml:space="preserve">  million Iraqi Dinar for the tender that more than (1.000.000) Dinar.</w:t>
            </w:r>
          </w:p>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rsidR="00D82098" w:rsidRPr="00C03811" w:rsidRDefault="00D82098" w:rsidP="004E2AB9">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AC26ED">
              <w:rPr>
                <w:rFonts w:ascii="Arial" w:hAnsi="Arial" w:hint="cs"/>
                <w:sz w:val="24"/>
                <w:szCs w:val="24"/>
                <w:highlight w:val="yellow"/>
                <w:rtl/>
              </w:rPr>
              <w:t xml:space="preserve"> </w:t>
            </w:r>
            <w:r w:rsidR="00AC26ED">
              <w:rPr>
                <w:rFonts w:ascii="Arial" w:hAnsi="Arial"/>
                <w:sz w:val="24"/>
                <w:szCs w:val="24"/>
                <w:highlight w:val="yellow"/>
              </w:rPr>
              <w:t xml:space="preserve">for the re-announced tender in which case </w:t>
            </w:r>
            <w:r w:rsidR="00D025EF" w:rsidRPr="00B501AF">
              <w:rPr>
                <w:rFonts w:ascii="Arial" w:hAnsi="Arial"/>
                <w:sz w:val="24"/>
                <w:szCs w:val="24"/>
                <w:highlight w:val="green"/>
              </w:rPr>
              <w:t xml:space="preserve"> the purchase prices of these documents may be modified ,and the bidder shall </w:t>
            </w:r>
            <w:proofErr w:type="spellStart"/>
            <w:r w:rsidR="00D025EF" w:rsidRPr="00B501AF">
              <w:rPr>
                <w:rFonts w:ascii="Arial" w:hAnsi="Arial"/>
                <w:sz w:val="24"/>
                <w:szCs w:val="24"/>
                <w:highlight w:val="green"/>
              </w:rPr>
              <w:t>bearthe</w:t>
            </w:r>
            <w:proofErr w:type="spellEnd"/>
            <w:r w:rsidR="00D025EF" w:rsidRPr="00B501AF">
              <w:rPr>
                <w:rFonts w:ascii="Arial" w:hAnsi="Arial"/>
                <w:sz w:val="24"/>
                <w:szCs w:val="24"/>
                <w:highlight w:val="green"/>
              </w:rPr>
              <w:t xml:space="preserve"> </w:t>
            </w:r>
            <w:r w:rsidR="00D025EF" w:rsidRPr="00B501AF">
              <w:rPr>
                <w:rFonts w:ascii="Arial" w:hAnsi="Arial"/>
                <w:sz w:val="24"/>
                <w:szCs w:val="24"/>
                <w:highlight w:val="green"/>
              </w:rPr>
              <w:lastRenderedPageBreak/>
              <w:t xml:space="preserve">difference between  the increase the price and </w:t>
            </w:r>
            <w:r w:rsidR="004E2AB9">
              <w:rPr>
                <w:rFonts w:ascii="Arial" w:hAnsi="Arial"/>
                <w:sz w:val="24"/>
                <w:szCs w:val="24"/>
                <w:highlight w:val="green"/>
              </w:rPr>
              <w:t xml:space="preserve">shall attach the first and second </w:t>
            </w:r>
            <w:r w:rsidR="00D025EF" w:rsidRPr="00B501AF">
              <w:rPr>
                <w:rFonts w:ascii="Arial" w:hAnsi="Arial"/>
                <w:sz w:val="24"/>
                <w:szCs w:val="24"/>
                <w:highlight w:val="green"/>
              </w:rPr>
              <w:t>bid</w:t>
            </w:r>
            <w:r w:rsidR="00C24DBC">
              <w:rPr>
                <w:rFonts w:ascii="Arial" w:hAnsi="Arial"/>
                <w:sz w:val="24"/>
                <w:szCs w:val="24"/>
              </w:rPr>
              <w:t>s</w:t>
            </w:r>
            <w:r w:rsidR="004C292D">
              <w:rPr>
                <w:rFonts w:ascii="Arial" w:hAnsi="Arial"/>
                <w:sz w:val="24"/>
                <w:szCs w:val="24"/>
              </w:rPr>
              <w: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rsidTr="004437C5">
        <w:tc>
          <w:tcPr>
            <w:tcW w:w="10915" w:type="dxa"/>
            <w:shd w:val="clear" w:color="auto" w:fill="auto"/>
          </w:tcPr>
          <w:p w:rsidR="008F4030" w:rsidRDefault="00D82098" w:rsidP="00A111F7">
            <w:pPr>
              <w:spacing w:line="240" w:lineRule="exact"/>
              <w:jc w:val="both"/>
              <w:rPr>
                <w:sz w:val="24"/>
                <w:szCs w:val="24"/>
                <w:highlight w:val="yellow"/>
              </w:rPr>
            </w:pPr>
            <w:r w:rsidRPr="00C03811">
              <w:rPr>
                <w:rFonts w:ascii="Arial" w:hAnsi="Arial"/>
                <w:sz w:val="24"/>
                <w:szCs w:val="24"/>
              </w:rPr>
              <w:lastRenderedPageBreak/>
              <w:t xml:space="preserve">5. </w:t>
            </w:r>
            <w:r w:rsidRPr="00C03811">
              <w:rPr>
                <w:sz w:val="24"/>
                <w:szCs w:val="24"/>
              </w:rPr>
              <w:t>Announcement date of this tender will be on</w:t>
            </w:r>
            <w:r w:rsidR="00A111F7">
              <w:rPr>
                <w:sz w:val="24"/>
                <w:szCs w:val="24"/>
              </w:rPr>
              <w:t xml:space="preserve">  27</w:t>
            </w:r>
            <w:r w:rsidRPr="00C03811">
              <w:rPr>
                <w:sz w:val="24"/>
                <w:szCs w:val="24"/>
              </w:rPr>
              <w:t xml:space="preserve"> </w:t>
            </w:r>
            <w:r w:rsidRPr="004437C5">
              <w:rPr>
                <w:sz w:val="24"/>
                <w:szCs w:val="24"/>
                <w:highlight w:val="yellow"/>
              </w:rPr>
              <w:t>/</w:t>
            </w:r>
            <w:r w:rsidR="00A111F7">
              <w:rPr>
                <w:sz w:val="24"/>
                <w:szCs w:val="24"/>
                <w:highlight w:val="yellow"/>
              </w:rPr>
              <w:t>5</w:t>
            </w:r>
            <w:r w:rsidRPr="004437C5">
              <w:rPr>
                <w:sz w:val="24"/>
                <w:szCs w:val="24"/>
                <w:highlight w:val="yellow"/>
              </w:rPr>
              <w:t xml:space="preserve"> </w:t>
            </w:r>
            <w:r w:rsidR="00586A01">
              <w:rPr>
                <w:sz w:val="24"/>
                <w:szCs w:val="24"/>
                <w:highlight w:val="yellow"/>
                <w:lang w:bidi="ar-IQ"/>
              </w:rPr>
              <w:t>/</w:t>
            </w:r>
            <w:r w:rsidRPr="004437C5">
              <w:rPr>
                <w:sz w:val="24"/>
                <w:szCs w:val="24"/>
                <w:highlight w:val="yellow"/>
              </w:rPr>
              <w:t>202</w:t>
            </w:r>
            <w:r w:rsidR="00710453">
              <w:rPr>
                <w:sz w:val="24"/>
                <w:szCs w:val="24"/>
              </w:rPr>
              <w:t>5</w:t>
            </w:r>
            <w:r w:rsidRPr="00C03811">
              <w:rPr>
                <w:sz w:val="24"/>
                <w:szCs w:val="24"/>
              </w:rPr>
              <w:t xml:space="preserve"> and The date of conference convening will </w:t>
            </w:r>
            <w:r w:rsidRPr="004437C5">
              <w:rPr>
                <w:sz w:val="24"/>
                <w:szCs w:val="24"/>
              </w:rPr>
              <w:t xml:space="preserve">be on  </w:t>
            </w:r>
          </w:p>
          <w:p w:rsidR="00D82098" w:rsidRPr="00C03811" w:rsidRDefault="00A111F7" w:rsidP="00A111F7">
            <w:pPr>
              <w:spacing w:line="240" w:lineRule="exact"/>
              <w:jc w:val="both"/>
              <w:rPr>
                <w:rFonts w:ascii="Arial" w:hAnsi="Arial"/>
                <w:sz w:val="24"/>
                <w:szCs w:val="24"/>
              </w:rPr>
            </w:pPr>
            <w:r>
              <w:rPr>
                <w:sz w:val="24"/>
                <w:szCs w:val="24"/>
                <w:highlight w:val="yellow"/>
              </w:rPr>
              <w:t>16</w:t>
            </w:r>
            <w:proofErr w:type="gramStart"/>
            <w:r w:rsidR="00D82098" w:rsidRPr="004437C5">
              <w:rPr>
                <w:sz w:val="24"/>
                <w:szCs w:val="24"/>
                <w:highlight w:val="yellow"/>
              </w:rPr>
              <w:t xml:space="preserve">/  </w:t>
            </w:r>
            <w:r>
              <w:rPr>
                <w:sz w:val="24"/>
                <w:szCs w:val="24"/>
                <w:highlight w:val="yellow"/>
              </w:rPr>
              <w:t>6</w:t>
            </w:r>
            <w:proofErr w:type="gramEnd"/>
            <w:r w:rsidR="00D82098" w:rsidRPr="004437C5">
              <w:rPr>
                <w:sz w:val="24"/>
                <w:szCs w:val="24"/>
                <w:highlight w:val="yellow"/>
              </w:rPr>
              <w:t>/202</w:t>
            </w:r>
            <w:r w:rsidR="00710453">
              <w:rPr>
                <w:sz w:val="24"/>
                <w:szCs w:val="24"/>
              </w:rPr>
              <w:t>5</w:t>
            </w:r>
            <w:r w:rsidR="00D82098" w:rsidRPr="00C03811">
              <w:rPr>
                <w:sz w:val="24"/>
                <w:szCs w:val="24"/>
              </w:rPr>
              <w:t xml:space="preserve"> for responding the inquire of the participants against the tender.   </w:t>
            </w:r>
          </w:p>
          <w:p w:rsidR="00D82098" w:rsidRPr="00C03811" w:rsidRDefault="00D82098" w:rsidP="006F20C3">
            <w:pPr>
              <w:spacing w:line="240" w:lineRule="exact"/>
              <w:ind w:left="252" w:right="252"/>
              <w:rPr>
                <w:rFonts w:ascii="Arial" w:hAnsi="Arial"/>
                <w:sz w:val="24"/>
                <w:szCs w:val="24"/>
              </w:rPr>
            </w:pPr>
          </w:p>
          <w:p w:rsidR="00D82098" w:rsidRPr="00C03811" w:rsidRDefault="00D82098" w:rsidP="006F20C3">
            <w:pPr>
              <w:rPr>
                <w:rFonts w:ascii="Arial" w:hAnsi="Arial"/>
                <w:b/>
                <w:sz w:val="24"/>
                <w:szCs w:val="24"/>
              </w:rPr>
            </w:pPr>
          </w:p>
          <w:p w:rsidR="00D82098" w:rsidRDefault="00D82098" w:rsidP="00A111F7">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00A111F7">
              <w:rPr>
                <w:sz w:val="24"/>
                <w:szCs w:val="24"/>
              </w:rPr>
              <w:t>22</w:t>
            </w:r>
            <w:r w:rsidRPr="00C03811">
              <w:rPr>
                <w:sz w:val="24"/>
                <w:szCs w:val="24"/>
              </w:rPr>
              <w:t xml:space="preserve"> </w:t>
            </w:r>
            <w:r w:rsidRPr="00E65EF9">
              <w:rPr>
                <w:rFonts w:ascii="Arial" w:hAnsi="Arial"/>
                <w:sz w:val="24"/>
                <w:szCs w:val="24"/>
                <w:highlight w:val="yellow"/>
              </w:rPr>
              <w:t>/</w:t>
            </w:r>
            <w:r w:rsidR="008F4030">
              <w:rPr>
                <w:rFonts w:ascii="Arial" w:hAnsi="Arial"/>
                <w:sz w:val="24"/>
                <w:szCs w:val="24"/>
                <w:highlight w:val="yellow"/>
              </w:rPr>
              <w:t xml:space="preserve"> </w:t>
            </w:r>
            <w:r w:rsidR="00A111F7">
              <w:rPr>
                <w:rFonts w:ascii="Arial" w:hAnsi="Arial"/>
                <w:sz w:val="24"/>
                <w:szCs w:val="24"/>
                <w:highlight w:val="yellow"/>
              </w:rPr>
              <w:t>6</w:t>
            </w:r>
            <w:r w:rsidRPr="004437C5">
              <w:rPr>
                <w:rFonts w:ascii="Arial" w:hAnsi="Arial"/>
                <w:sz w:val="24"/>
                <w:szCs w:val="24"/>
                <w:highlight w:val="yellow"/>
              </w:rPr>
              <w:t>/  202</w:t>
            </w:r>
            <w:r w:rsidR="00710453">
              <w:rPr>
                <w:rFonts w:ascii="Arial" w:hAnsi="Arial"/>
                <w:sz w:val="24"/>
                <w:szCs w:val="24"/>
              </w:rPr>
              <w:t>5</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rsidR="000C2C05" w:rsidRPr="00C03811" w:rsidRDefault="000C2C05" w:rsidP="008F4030">
            <w:pPr>
              <w:pStyle w:val="BodyText"/>
              <w:rPr>
                <w:rFonts w:ascii="Arial" w:hAnsi="Arial"/>
                <w:sz w:val="24"/>
                <w:szCs w:val="24"/>
              </w:rPr>
            </w:pPr>
          </w:p>
          <w:p w:rsidR="00D82098"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rsidR="000C2C05" w:rsidRPr="00C03811" w:rsidRDefault="000C2C05" w:rsidP="006F20C3">
            <w:pPr>
              <w:pStyle w:val="BodyText"/>
              <w:rPr>
                <w:sz w:val="24"/>
                <w:szCs w:val="24"/>
              </w:rPr>
            </w:pPr>
            <w:r>
              <w:rPr>
                <w:rFonts w:asciiTheme="minorBidi" w:hAnsiTheme="minorBidi"/>
                <w:sz w:val="28"/>
                <w:szCs w:val="28"/>
                <w:highlight w:val="green"/>
              </w:rPr>
              <w:t>b</w:t>
            </w:r>
            <w:r w:rsidRPr="00D26C08">
              <w:rPr>
                <w:rFonts w:asciiTheme="minorBidi" w:hAnsiTheme="minorBidi"/>
                <w:sz w:val="28"/>
                <w:szCs w:val="28"/>
                <w:highlight w:val="green"/>
              </w:rPr>
              <w:t xml:space="preserve">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rsidR="00D82098" w:rsidRPr="00C03811" w:rsidRDefault="00D82098" w:rsidP="00E909D1">
            <w:pPr>
              <w:pStyle w:val="BodyText"/>
              <w:rPr>
                <w:rFonts w:ascii="Arial" w:hAnsi="Arial"/>
                <w:sz w:val="24"/>
                <w:szCs w:val="24"/>
              </w:rPr>
            </w:pPr>
            <w:r w:rsidRPr="00C03811">
              <w:rPr>
                <w:rFonts w:ascii="Arial" w:hAnsi="Arial"/>
                <w:sz w:val="24"/>
                <w:szCs w:val="24"/>
              </w:rPr>
              <w:t xml:space="preserve">      . All bids must be accompanied by a </w:t>
            </w:r>
            <w:proofErr w:type="spellStart"/>
            <w:r w:rsidR="00E909D1">
              <w:rPr>
                <w:rFonts w:ascii="Arial" w:hAnsi="Arial"/>
                <w:sz w:val="24"/>
                <w:szCs w:val="24"/>
                <w:highlight w:val="green"/>
              </w:rPr>
              <w:t>intial</w:t>
            </w:r>
            <w:proofErr w:type="spellEnd"/>
            <w:r w:rsidR="00E909D1">
              <w:rPr>
                <w:rFonts w:ascii="Arial" w:hAnsi="Arial"/>
                <w:sz w:val="24"/>
                <w:szCs w:val="24"/>
                <w:highlight w:val="green"/>
              </w:rPr>
              <w:t xml:space="preserve"> </w:t>
            </w:r>
            <w:proofErr w:type="spellStart"/>
            <w:r w:rsidR="00E909D1" w:rsidRPr="00E909D1">
              <w:rPr>
                <w:rFonts w:ascii="Arial" w:hAnsi="Arial"/>
                <w:sz w:val="24"/>
                <w:szCs w:val="24"/>
                <w:highlight w:val="green"/>
              </w:rPr>
              <w:t>garantees</w:t>
            </w:r>
            <w:proofErr w:type="spellEnd"/>
            <w:r w:rsidRPr="00C03811">
              <w:rPr>
                <w:rFonts w:ascii="Arial" w:hAnsi="Arial"/>
                <w:sz w:val="24"/>
                <w:szCs w:val="24"/>
              </w:rPr>
              <w:t xml:space="preserve">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b-Bid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rsidR="00D82098" w:rsidRPr="00C03811" w:rsidRDefault="00D82098" w:rsidP="009B204C">
            <w:pPr>
              <w:spacing w:line="240" w:lineRule="exact"/>
              <w:jc w:val="both"/>
              <w:rPr>
                <w:rFonts w:ascii="Arial" w:hAnsi="Arial"/>
                <w:sz w:val="24"/>
                <w:szCs w:val="24"/>
              </w:rPr>
            </w:pPr>
            <w:r w:rsidRPr="00C03811">
              <w:rPr>
                <w:rFonts w:ascii="Arial" w:hAnsi="Arial"/>
                <w:sz w:val="24"/>
                <w:szCs w:val="24"/>
                <w:highlight w:val="yellow"/>
              </w:rPr>
              <w:t>d-the</w:t>
            </w:r>
            <w:r w:rsidR="009B204C" w:rsidRPr="0008092B">
              <w:rPr>
                <w:rFonts w:ascii="Arial" w:hAnsi="Arial"/>
                <w:sz w:val="24"/>
                <w:szCs w:val="24"/>
                <w:highlight w:val="green"/>
              </w:rPr>
              <w:t xml:space="preserve"> letter of </w:t>
            </w:r>
            <w:proofErr w:type="gramStart"/>
            <w:r w:rsidR="009B204C" w:rsidRPr="0008092B">
              <w:rPr>
                <w:rFonts w:ascii="Arial" w:hAnsi="Arial"/>
                <w:sz w:val="24"/>
                <w:szCs w:val="24"/>
                <w:highlight w:val="green"/>
              </w:rPr>
              <w:t xml:space="preserve">guarantee  </w:t>
            </w:r>
            <w:r w:rsidRPr="00C03811">
              <w:rPr>
                <w:rFonts w:ascii="Arial" w:hAnsi="Arial"/>
                <w:sz w:val="24"/>
                <w:szCs w:val="24"/>
                <w:highlight w:val="yellow"/>
              </w:rPr>
              <w:t>issued</w:t>
            </w:r>
            <w:proofErr w:type="gramEnd"/>
            <w:r w:rsidRPr="00C03811">
              <w:rPr>
                <w:rFonts w:ascii="Arial" w:hAnsi="Arial"/>
                <w:sz w:val="24"/>
                <w:szCs w:val="24"/>
                <w:highlight w:val="yellow"/>
              </w:rPr>
              <w:t xml:space="preserve"> from company which contracted with it or with its legal authorized for issuing the bond under formal &amp; certified authorization.</w:t>
            </w:r>
          </w:p>
          <w:p w:rsidR="00D82098" w:rsidRPr="00C03811" w:rsidRDefault="00D82098" w:rsidP="00D63DCB">
            <w:pPr>
              <w:spacing w:line="240" w:lineRule="exact"/>
              <w:jc w:val="both"/>
              <w:rPr>
                <w:rFonts w:ascii="Arial" w:hAnsi="Arial"/>
                <w:sz w:val="24"/>
                <w:szCs w:val="24"/>
              </w:rPr>
            </w:pPr>
            <w:r w:rsidRPr="00C03811">
              <w:rPr>
                <w:rFonts w:ascii="Arial" w:hAnsi="Arial"/>
                <w:sz w:val="24"/>
                <w:szCs w:val="24"/>
                <w:highlight w:val="yellow"/>
              </w:rPr>
              <w:t xml:space="preserve">e-the submitting of </w:t>
            </w:r>
            <w:r w:rsidR="001E07A7" w:rsidRPr="0008092B">
              <w:rPr>
                <w:rFonts w:ascii="Arial" w:hAnsi="Arial"/>
                <w:sz w:val="24"/>
                <w:szCs w:val="24"/>
                <w:highlight w:val="green"/>
              </w:rPr>
              <w:t xml:space="preserve">letter of </w:t>
            </w:r>
            <w:proofErr w:type="gramStart"/>
            <w:r w:rsidR="001E07A7" w:rsidRPr="0008092B">
              <w:rPr>
                <w:rFonts w:ascii="Arial" w:hAnsi="Arial"/>
                <w:sz w:val="24"/>
                <w:szCs w:val="24"/>
                <w:highlight w:val="green"/>
              </w:rPr>
              <w:t xml:space="preserve">guarantee  </w:t>
            </w:r>
            <w:r w:rsidRPr="00C03811">
              <w:rPr>
                <w:rFonts w:ascii="Arial" w:hAnsi="Arial"/>
                <w:sz w:val="24"/>
                <w:szCs w:val="24"/>
                <w:highlight w:val="yellow"/>
              </w:rPr>
              <w:t>should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r w:rsidRPr="00C03811">
              <w:rPr>
                <w:rFonts w:ascii="Arial" w:hAnsi="Arial"/>
                <w:sz w:val="24"/>
                <w:szCs w:val="24"/>
                <w:highlight w:val="yellow"/>
              </w:rPr>
              <w:t xml:space="preserve">)send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w:t>
            </w:r>
            <w:r w:rsidRPr="00C03811">
              <w:rPr>
                <w:rFonts w:ascii="Arial" w:hAnsi="Arial"/>
                <w:sz w:val="24"/>
                <w:szCs w:val="24"/>
                <w:highlight w:val="yellow"/>
              </w:rPr>
              <w:lastRenderedPageBreak/>
              <w:t>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w:t>
            </w:r>
            <w:r w:rsidR="00D63DCB" w:rsidRPr="0008092B">
              <w:rPr>
                <w:rFonts w:ascii="Arial" w:hAnsi="Arial"/>
                <w:sz w:val="24"/>
                <w:szCs w:val="24"/>
                <w:highlight w:val="green"/>
              </w:rPr>
              <w:t xml:space="preserve"> letter of guarantee  </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rsidR="00D82098" w:rsidRPr="00C03811" w:rsidRDefault="00D82098" w:rsidP="00F11047">
            <w:pPr>
              <w:spacing w:line="240" w:lineRule="exact"/>
              <w:jc w:val="both"/>
              <w:rPr>
                <w:rFonts w:ascii="Arial" w:hAnsi="Arial"/>
                <w:sz w:val="24"/>
                <w:szCs w:val="24"/>
                <w:highlight w:val="yellow"/>
              </w:rPr>
            </w:pPr>
            <w:r w:rsidRPr="000A3E1B">
              <w:rPr>
                <w:rFonts w:ascii="Arial" w:hAnsi="Arial"/>
                <w:sz w:val="24"/>
                <w:szCs w:val="24"/>
                <w:highlight w:val="green"/>
              </w:rPr>
              <w:t>h</w:t>
            </w:r>
            <w:r w:rsidRPr="00C03811">
              <w:rPr>
                <w:rFonts w:ascii="Arial" w:hAnsi="Arial"/>
                <w:sz w:val="24"/>
                <w:szCs w:val="24"/>
                <w:highlight w:val="yellow"/>
              </w:rPr>
              <w:t>-</w:t>
            </w:r>
            <w:r w:rsidR="00F11047" w:rsidRPr="008D12BA">
              <w:rPr>
                <w:rFonts w:ascii="Arial" w:hAnsi="Arial"/>
                <w:sz w:val="24"/>
                <w:szCs w:val="24"/>
                <w:highlight w:val="yellow"/>
              </w:rPr>
              <w:t xml:space="preserve"> the primary insurance will be confiscated for who to be the successful upon his abstain for signing the contract</w:t>
            </w:r>
            <w:r w:rsidR="00F11047">
              <w:rPr>
                <w:rFonts w:ascii="Arial" w:hAnsi="Arial"/>
                <w:sz w:val="24"/>
                <w:szCs w:val="24"/>
                <w:highlight w:val="green"/>
              </w:rPr>
              <w:t xml:space="preserve"> </w:t>
            </w:r>
            <w:r w:rsidR="00CE6F39" w:rsidRPr="00076D24">
              <w:rPr>
                <w:rFonts w:ascii="Arial" w:hAnsi="Arial"/>
                <w:sz w:val="24"/>
                <w:szCs w:val="24"/>
                <w:highlight w:val="green"/>
              </w:rPr>
              <w:t>after being</w:t>
            </w:r>
            <w:r w:rsidR="00EE097F">
              <w:rPr>
                <w:rFonts w:ascii="Arial" w:hAnsi="Arial"/>
                <w:sz w:val="24"/>
                <w:szCs w:val="24"/>
                <w:highlight w:val="green"/>
              </w:rPr>
              <w:t xml:space="preserve"> notified of the award decision and after being   </w:t>
            </w:r>
            <w:r w:rsidR="00CE6F39" w:rsidRPr="00076D24">
              <w:rPr>
                <w:rFonts w:ascii="Arial" w:hAnsi="Arial"/>
                <w:sz w:val="24"/>
                <w:szCs w:val="24"/>
                <w:highlight w:val="green"/>
              </w:rPr>
              <w:t xml:space="preserve"> officially warned to sign the contract   within 15 days without </w:t>
            </w:r>
            <w:proofErr w:type="spellStart"/>
            <w:r w:rsidR="00CE6F39" w:rsidRPr="00076D24">
              <w:rPr>
                <w:rFonts w:ascii="Arial" w:hAnsi="Arial"/>
                <w:sz w:val="24"/>
                <w:szCs w:val="24"/>
                <w:highlight w:val="green"/>
              </w:rPr>
              <w:t>alegitimate</w:t>
            </w:r>
            <w:proofErr w:type="spellEnd"/>
            <w:r w:rsidR="00CE6F39" w:rsidRPr="00076D24">
              <w:rPr>
                <w:rFonts w:ascii="Arial" w:hAnsi="Arial"/>
                <w:sz w:val="24"/>
                <w:szCs w:val="24"/>
                <w:highlight w:val="green"/>
              </w:rPr>
              <w:t xml:space="preserve"> excuse</w:t>
            </w:r>
            <w:r w:rsidR="00403DC2">
              <w:rPr>
                <w:rFonts w:ascii="Arial" w:hAnsi="Arial"/>
                <w:sz w:val="24"/>
                <w:szCs w:val="24"/>
                <w:highlight w:val="green"/>
              </w:rPr>
              <w:t xml:space="preserve"> </w:t>
            </w:r>
            <w:r w:rsidR="00EE097F">
              <w:rPr>
                <w:rFonts w:ascii="Arial" w:hAnsi="Arial"/>
                <w:sz w:val="24"/>
                <w:szCs w:val="24"/>
                <w:highlight w:val="green"/>
              </w:rPr>
              <w:t xml:space="preserve">if the </w:t>
            </w:r>
            <w:r w:rsidR="00403DC2">
              <w:rPr>
                <w:rFonts w:ascii="Arial" w:hAnsi="Arial"/>
                <w:sz w:val="24"/>
                <w:szCs w:val="24"/>
                <w:highlight w:val="green"/>
              </w:rPr>
              <w:t xml:space="preserve"> </w:t>
            </w:r>
            <w:proofErr w:type="spellStart"/>
            <w:r w:rsidR="00403DC2">
              <w:rPr>
                <w:rFonts w:ascii="Arial" w:hAnsi="Arial"/>
                <w:sz w:val="24"/>
                <w:szCs w:val="24"/>
                <w:highlight w:val="green"/>
              </w:rPr>
              <w:t>the</w:t>
            </w:r>
            <w:proofErr w:type="spellEnd"/>
            <w:r w:rsidR="00403DC2">
              <w:rPr>
                <w:rFonts w:ascii="Arial" w:hAnsi="Arial"/>
                <w:sz w:val="24"/>
                <w:szCs w:val="24"/>
                <w:highlight w:val="green"/>
              </w:rPr>
              <w:t xml:space="preserve"> winning bidder </w:t>
            </w:r>
            <w:proofErr w:type="spellStart"/>
            <w:r w:rsidR="00403DC2">
              <w:rPr>
                <w:rFonts w:ascii="Arial" w:hAnsi="Arial"/>
                <w:sz w:val="24"/>
                <w:szCs w:val="24"/>
                <w:highlight w:val="green"/>
              </w:rPr>
              <w:t>doesnot</w:t>
            </w:r>
            <w:proofErr w:type="spellEnd"/>
            <w:r w:rsidR="00403DC2">
              <w:rPr>
                <w:rFonts w:ascii="Arial" w:hAnsi="Arial"/>
                <w:sz w:val="24"/>
                <w:szCs w:val="24"/>
                <w:highlight w:val="green"/>
              </w:rPr>
              <w:t xml:space="preserve"> </w:t>
            </w:r>
            <w:r w:rsidR="00446B74">
              <w:rPr>
                <w:rFonts w:ascii="Arial" w:hAnsi="Arial"/>
                <w:sz w:val="24"/>
                <w:szCs w:val="24"/>
                <w:highlight w:val="green"/>
              </w:rPr>
              <w:t xml:space="preserve">submit </w:t>
            </w:r>
            <w:r w:rsidR="00403DC2">
              <w:rPr>
                <w:rFonts w:ascii="Arial" w:hAnsi="Arial"/>
                <w:sz w:val="24"/>
                <w:szCs w:val="24"/>
                <w:highlight w:val="green"/>
              </w:rPr>
              <w:t>a guarantee for good performance .</w:t>
            </w:r>
            <w:r w:rsidR="004A274A">
              <w:rPr>
                <w:rFonts w:ascii="Arial" w:hAnsi="Arial"/>
                <w:sz w:val="24"/>
                <w:szCs w:val="24"/>
                <w:highlight w:val="green"/>
              </w:rPr>
              <w:t>if the</w:t>
            </w:r>
            <w:r w:rsidR="00403DC2">
              <w:rPr>
                <w:rFonts w:ascii="Arial" w:hAnsi="Arial"/>
                <w:sz w:val="24"/>
                <w:szCs w:val="24"/>
                <w:highlight w:val="green"/>
              </w:rPr>
              <w:t xml:space="preserve"> winning bidder or the candidates for the award provide false data </w:t>
            </w:r>
            <w:proofErr w:type="spellStart"/>
            <w:r w:rsidR="00403DC2">
              <w:rPr>
                <w:rFonts w:ascii="Arial" w:hAnsi="Arial"/>
                <w:sz w:val="24"/>
                <w:szCs w:val="24"/>
                <w:highlight w:val="green"/>
              </w:rPr>
              <w:t>inillegle</w:t>
            </w:r>
            <w:proofErr w:type="spellEnd"/>
            <w:r w:rsidR="00403DC2">
              <w:rPr>
                <w:rFonts w:ascii="Arial" w:hAnsi="Arial"/>
                <w:sz w:val="24"/>
                <w:szCs w:val="24"/>
                <w:highlight w:val="green"/>
              </w:rPr>
              <w:t xml:space="preserve"> way</w:t>
            </w:r>
            <w:r w:rsidR="00CE6F39" w:rsidRPr="00076D24">
              <w:rPr>
                <w:rFonts w:ascii="Arial" w:hAnsi="Arial"/>
                <w:sz w:val="24"/>
                <w:szCs w:val="24"/>
                <w:highlight w:val="green"/>
              </w:rPr>
              <w:t xml:space="preserve"> </w:t>
            </w:r>
            <w:r w:rsidRPr="00C03811">
              <w:rPr>
                <w:rFonts w:ascii="Arial" w:hAnsi="Arial"/>
                <w:sz w:val="24"/>
                <w:szCs w:val="24"/>
                <w:highlight w:val="yellow"/>
              </w:rPr>
              <w:t xml:space="preserve">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rsidTr="004437C5">
        <w:tc>
          <w:tcPr>
            <w:tcW w:w="10915" w:type="dxa"/>
            <w:shd w:val="clear" w:color="auto" w:fill="auto"/>
          </w:tcPr>
          <w:p w:rsidR="00D82098" w:rsidRPr="00C03811" w:rsidRDefault="00D82098" w:rsidP="00236A60">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 xml:space="preserve">6. The address(es)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w:t>
            </w:r>
            <w:r w:rsidR="00236A60">
              <w:rPr>
                <w:rFonts w:ascii="Arial" w:eastAsia="Calibri" w:hAnsi="Arial" w:cs="Arial"/>
                <w:color w:val="auto"/>
                <w:highlight w:val="yellow"/>
                <w:lang w:val="en-US" w:eastAsia="en-US" w:bidi="ar-SA"/>
              </w:rPr>
              <w:t xml:space="preserve">nancial Dept. to submit the purchase tender </w:t>
            </w:r>
            <w:r w:rsidR="00236A60" w:rsidRPr="006E52B4">
              <w:rPr>
                <w:rFonts w:ascii="Arial" w:eastAsia="Calibri" w:hAnsi="Arial" w:cs="Arial"/>
                <w:color w:val="auto"/>
                <w:highlight w:val="green"/>
                <w:lang w:val="en-US" w:eastAsia="en-US" w:bidi="ar-SA"/>
              </w:rPr>
              <w:t xml:space="preserve">documents </w:t>
            </w:r>
            <w:r w:rsidR="00236A60">
              <w:rPr>
                <w:rFonts w:ascii="Arial" w:eastAsia="Calibri" w:hAnsi="Arial" w:cs="Arial"/>
                <w:color w:val="auto"/>
                <w:highlight w:val="yellow"/>
                <w:lang w:val="en-US" w:eastAsia="en-US" w:bidi="ar-SA"/>
              </w:rPr>
              <w:t xml:space="preserve">and </w:t>
            </w:r>
            <w:r w:rsidRPr="00C03811">
              <w:rPr>
                <w:rFonts w:ascii="Arial" w:eastAsia="Calibri" w:hAnsi="Arial" w:cs="Arial"/>
                <w:color w:val="auto"/>
                <w:highlight w:val="yellow"/>
                <w:lang w:val="en-US" w:eastAsia="en-US" w:bidi="ar-SA"/>
              </w:rPr>
              <w:t xml:space="preserve">Receipt &amp;Opening the offers to submit the tenders </w:t>
            </w:r>
          </w:p>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rsidR="00D82098" w:rsidRPr="00C03811" w:rsidRDefault="00D82098" w:rsidP="006F20C3">
            <w:pPr>
              <w:spacing w:line="240" w:lineRule="exact"/>
              <w:jc w:val="both"/>
              <w:rPr>
                <w:rFonts w:ascii="Arial" w:hAnsi="Arial"/>
                <w:sz w:val="24"/>
                <w:szCs w:val="24"/>
              </w:rPr>
            </w:pPr>
          </w:p>
        </w:tc>
      </w:tr>
      <w:tr w:rsidR="00D82098" w:rsidRPr="00C03811" w:rsidTr="004437C5">
        <w:tc>
          <w:tcPr>
            <w:tcW w:w="10915" w:type="dxa"/>
            <w:shd w:val="clear" w:color="auto" w:fill="auto"/>
          </w:tcPr>
          <w:p w:rsidR="00D82098"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6C023E" w:rsidRPr="00C03811" w:rsidRDefault="006C023E"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F842D7" w:rsidRPr="00C03811" w:rsidTr="004437C5">
        <w:tc>
          <w:tcPr>
            <w:tcW w:w="10915" w:type="dxa"/>
            <w:shd w:val="clear" w:color="auto" w:fill="auto"/>
          </w:tcPr>
          <w:p w:rsidR="00F842D7" w:rsidRPr="00C03811" w:rsidRDefault="00F842D7"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lastRenderedPageBreak/>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rsidTr="004437C5">
        <w:tc>
          <w:tcPr>
            <w:tcW w:w="10915" w:type="dxa"/>
            <w:shd w:val="clear" w:color="auto" w:fill="auto"/>
          </w:tcPr>
          <w:p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C0E08" w:rsidRDefault="00EC0E08"/>
    <w:p w:rsidR="00A111F7" w:rsidRDefault="00A111F7"/>
    <w:p w:rsidR="00A111F7" w:rsidRDefault="00A111F7"/>
    <w:p w:rsidR="00A111F7" w:rsidRDefault="00A111F7"/>
    <w:p w:rsidR="00A111F7" w:rsidRDefault="00A111F7"/>
    <w:p w:rsidR="00A111F7" w:rsidRDefault="00A111F7"/>
    <w:p w:rsidR="00A111F7" w:rsidRDefault="00A111F7"/>
    <w:p w:rsidR="00A111F7" w:rsidRDefault="00A111F7"/>
    <w:p w:rsidR="00A111F7" w:rsidRDefault="00A111F7"/>
    <w:p w:rsidR="00A111F7" w:rsidRDefault="00A111F7"/>
    <w:p w:rsidR="00A111F7" w:rsidRDefault="00A111F7"/>
    <w:p w:rsidR="00A111F7" w:rsidRDefault="00A111F7"/>
    <w:p w:rsidR="004437C5" w:rsidRDefault="004437C5"/>
    <w:p w:rsidR="00A111F7" w:rsidRDefault="00A111F7"/>
    <w:p w:rsidR="00A111F7" w:rsidRDefault="00A111F7"/>
    <w:tbl>
      <w:tblPr>
        <w:tblW w:w="12080" w:type="dxa"/>
        <w:tblInd w:w="113" w:type="dxa"/>
        <w:tblLook w:val="04A0" w:firstRow="1" w:lastRow="0" w:firstColumn="1" w:lastColumn="0" w:noHBand="0" w:noVBand="1"/>
      </w:tblPr>
      <w:tblGrid>
        <w:gridCol w:w="560"/>
        <w:gridCol w:w="1420"/>
        <w:gridCol w:w="3000"/>
        <w:gridCol w:w="1260"/>
        <w:gridCol w:w="1040"/>
        <w:gridCol w:w="1280"/>
        <w:gridCol w:w="1640"/>
        <w:gridCol w:w="1880"/>
      </w:tblGrid>
      <w:tr w:rsidR="00C15FE8" w:rsidRPr="00C15FE8" w:rsidTr="00C15FE8">
        <w:trPr>
          <w:trHeight w:val="1230"/>
        </w:trPr>
        <w:tc>
          <w:tcPr>
            <w:tcW w:w="120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15FE8" w:rsidRPr="00C15FE8" w:rsidRDefault="00C15FE8" w:rsidP="00A111F7">
            <w:pPr>
              <w:spacing w:after="0" w:line="240" w:lineRule="auto"/>
              <w:jc w:val="center"/>
              <w:rPr>
                <w:rFonts w:ascii="Calibri" w:eastAsia="Times New Roman" w:hAnsi="Calibri" w:cs="Calibri"/>
                <w:b/>
                <w:bCs/>
                <w:color w:val="000000"/>
                <w:sz w:val="40"/>
                <w:szCs w:val="40"/>
              </w:rPr>
            </w:pPr>
            <w:bookmarkStart w:id="1" w:name="RANGE!A1:H3"/>
            <w:r w:rsidRPr="00C15FE8">
              <w:rPr>
                <w:rFonts w:ascii="Calibri" w:eastAsia="Times New Roman" w:hAnsi="Calibri" w:cs="Calibri"/>
                <w:b/>
                <w:bCs/>
                <w:color w:val="000000"/>
                <w:sz w:val="40"/>
                <w:szCs w:val="40"/>
              </w:rPr>
              <w:lastRenderedPageBreak/>
              <w:t>VACC\</w:t>
            </w:r>
            <w:r w:rsidR="00A111F7">
              <w:rPr>
                <w:rFonts w:ascii="Calibri" w:eastAsia="Times New Roman" w:hAnsi="Calibri" w:cs="Calibri"/>
                <w:b/>
                <w:bCs/>
                <w:color w:val="000000"/>
                <w:sz w:val="40"/>
                <w:szCs w:val="40"/>
              </w:rPr>
              <w:t>5</w:t>
            </w:r>
            <w:r w:rsidRPr="00C15FE8">
              <w:rPr>
                <w:rFonts w:ascii="Calibri" w:eastAsia="Times New Roman" w:hAnsi="Calibri" w:cs="Calibri"/>
                <w:b/>
                <w:bCs/>
                <w:color w:val="000000"/>
                <w:sz w:val="40"/>
                <w:szCs w:val="40"/>
              </w:rPr>
              <w:t>\2025</w:t>
            </w:r>
            <w:bookmarkEnd w:id="1"/>
          </w:p>
        </w:tc>
      </w:tr>
      <w:tr w:rsidR="00C15FE8" w:rsidRPr="00C15FE8" w:rsidTr="00C15FE8">
        <w:trPr>
          <w:trHeight w:val="2955"/>
        </w:trPr>
        <w:tc>
          <w:tcPr>
            <w:tcW w:w="560" w:type="dxa"/>
            <w:tcBorders>
              <w:top w:val="nil"/>
              <w:left w:val="single" w:sz="4" w:space="0" w:color="auto"/>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r w:rsidRPr="00C15FE8">
              <w:rPr>
                <w:rFonts w:ascii="Calibri" w:eastAsia="Times New Roman" w:hAnsi="Calibri" w:cs="Calibri"/>
                <w:b/>
                <w:bCs/>
                <w:color w:val="000000"/>
              </w:rPr>
              <w:t>NO</w:t>
            </w:r>
          </w:p>
        </w:tc>
        <w:tc>
          <w:tcPr>
            <w:tcW w:w="142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bookmarkStart w:id="2" w:name="RANGE!B2:F2"/>
            <w:r w:rsidRPr="00C15FE8">
              <w:rPr>
                <w:rFonts w:ascii="Calibri" w:eastAsia="Times New Roman" w:hAnsi="Calibri" w:cs="Calibri"/>
                <w:b/>
                <w:bCs/>
                <w:color w:val="000000"/>
              </w:rPr>
              <w:t>NATIONAL CODE</w:t>
            </w:r>
            <w:bookmarkEnd w:id="2"/>
          </w:p>
        </w:tc>
        <w:tc>
          <w:tcPr>
            <w:tcW w:w="300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r w:rsidRPr="00C15FE8">
              <w:rPr>
                <w:rFonts w:ascii="Calibri" w:eastAsia="Times New Roman" w:hAnsi="Calibri" w:cs="Calibri"/>
                <w:b/>
                <w:bCs/>
                <w:color w:val="000000"/>
              </w:rPr>
              <w:t>ITEM</w:t>
            </w:r>
          </w:p>
        </w:tc>
        <w:tc>
          <w:tcPr>
            <w:tcW w:w="126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r w:rsidRPr="00C15FE8">
              <w:rPr>
                <w:rFonts w:ascii="Calibri" w:eastAsia="Times New Roman" w:hAnsi="Calibri" w:cs="Calibri"/>
                <w:b/>
                <w:bCs/>
                <w:color w:val="000000"/>
              </w:rPr>
              <w:t>TOTAL need 2026</w:t>
            </w:r>
          </w:p>
        </w:tc>
        <w:tc>
          <w:tcPr>
            <w:tcW w:w="104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r w:rsidRPr="00C15FE8">
              <w:rPr>
                <w:rFonts w:ascii="Calibri" w:eastAsia="Times New Roman" w:hAnsi="Calibri" w:cs="Calibri"/>
                <w:b/>
                <w:bCs/>
                <w:color w:val="000000"/>
              </w:rPr>
              <w:t>PACK</w:t>
            </w:r>
          </w:p>
        </w:tc>
        <w:tc>
          <w:tcPr>
            <w:tcW w:w="128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bidi/>
              <w:spacing w:after="0" w:line="240" w:lineRule="auto"/>
              <w:jc w:val="center"/>
              <w:rPr>
                <w:rFonts w:ascii="Simplified Arabic" w:eastAsia="Times New Roman" w:hAnsi="Simplified Arabic" w:cs="Simplified Arabic"/>
                <w:b/>
                <w:bCs/>
                <w:color w:val="000000"/>
                <w:sz w:val="20"/>
                <w:szCs w:val="20"/>
              </w:rPr>
            </w:pPr>
            <w:r w:rsidRPr="00C15FE8">
              <w:rPr>
                <w:rFonts w:ascii="Simplified Arabic" w:eastAsia="Times New Roman" w:hAnsi="Simplified Arabic" w:cs="Simplified Arabic"/>
                <w:b/>
                <w:bCs/>
                <w:color w:val="000000"/>
                <w:sz w:val="20"/>
                <w:szCs w:val="20"/>
                <w:rtl/>
              </w:rPr>
              <w:t xml:space="preserve"> </w:t>
            </w:r>
            <w:r w:rsidRPr="00C15FE8">
              <w:rPr>
                <w:rFonts w:ascii="Simplified Arabic" w:eastAsia="Times New Roman" w:hAnsi="Simplified Arabic" w:cs="Simplified Arabic"/>
                <w:b/>
                <w:bCs/>
                <w:color w:val="000000"/>
                <w:sz w:val="20"/>
                <w:szCs w:val="20"/>
              </w:rPr>
              <w:t>Category A 100%</w:t>
            </w:r>
            <w:r w:rsidRPr="00C15FE8">
              <w:rPr>
                <w:rFonts w:ascii="Simplified Arabic" w:eastAsia="Times New Roman" w:hAnsi="Simplified Arabic" w:cs="Simplified Arabic"/>
                <w:b/>
                <w:bCs/>
                <w:color w:val="000000"/>
                <w:sz w:val="20"/>
                <w:szCs w:val="20"/>
                <w:rtl/>
              </w:rPr>
              <w:br/>
            </w:r>
            <w:r w:rsidRPr="00C15FE8">
              <w:rPr>
                <w:rFonts w:ascii="Simplified Arabic" w:eastAsia="Times New Roman" w:hAnsi="Simplified Arabic" w:cs="Simplified Arabic"/>
                <w:b/>
                <w:bCs/>
                <w:color w:val="000000"/>
                <w:sz w:val="20"/>
                <w:szCs w:val="20"/>
              </w:rPr>
              <w:t>Brand</w:t>
            </w:r>
          </w:p>
        </w:tc>
        <w:tc>
          <w:tcPr>
            <w:tcW w:w="164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bidi/>
              <w:spacing w:after="0" w:line="240" w:lineRule="auto"/>
              <w:jc w:val="center"/>
              <w:rPr>
                <w:rFonts w:ascii="Simplified Arabic" w:eastAsia="Times New Roman" w:hAnsi="Simplified Arabic" w:cs="Simplified Arabic"/>
                <w:b/>
                <w:bCs/>
                <w:color w:val="000000"/>
                <w:sz w:val="16"/>
                <w:szCs w:val="16"/>
                <w:rtl/>
              </w:rPr>
            </w:pPr>
            <w:r w:rsidRPr="00C15FE8">
              <w:rPr>
                <w:rFonts w:ascii="Simplified Arabic" w:eastAsia="Times New Roman" w:hAnsi="Simplified Arabic" w:cs="Simplified Arabic"/>
                <w:b/>
                <w:bCs/>
                <w:color w:val="000000"/>
                <w:sz w:val="16"/>
                <w:szCs w:val="16"/>
              </w:rPr>
              <w:t>Category B</w:t>
            </w:r>
            <w:r w:rsidRPr="00C15FE8">
              <w:rPr>
                <w:rFonts w:ascii="Simplified Arabic" w:eastAsia="Times New Roman" w:hAnsi="Simplified Arabic" w:cs="Simplified Arabic"/>
                <w:b/>
                <w:bCs/>
                <w:color w:val="000000"/>
                <w:sz w:val="16"/>
                <w:szCs w:val="16"/>
                <w:rtl/>
              </w:rPr>
              <w:t xml:space="preserve"> </w:t>
            </w:r>
            <w:r w:rsidRPr="00C15FE8">
              <w:rPr>
                <w:rFonts w:ascii="Simplified Arabic" w:eastAsia="Times New Roman" w:hAnsi="Simplified Arabic" w:cs="Simplified Arabic"/>
                <w:b/>
                <w:bCs/>
                <w:color w:val="000000"/>
                <w:sz w:val="16"/>
                <w:szCs w:val="16"/>
                <w:rtl/>
              </w:rPr>
              <w:br/>
              <w:t xml:space="preserve">70% </w:t>
            </w:r>
            <w:r w:rsidRPr="00C15FE8">
              <w:rPr>
                <w:rFonts w:ascii="Simplified Arabic" w:eastAsia="Times New Roman" w:hAnsi="Simplified Arabic" w:cs="Simplified Arabic"/>
                <w:b/>
                <w:bCs/>
                <w:color w:val="000000"/>
                <w:sz w:val="16"/>
                <w:szCs w:val="16"/>
              </w:rPr>
              <w:t>of Brand</w:t>
            </w:r>
            <w:r w:rsidRPr="00C15FE8">
              <w:rPr>
                <w:rFonts w:ascii="Simplified Arabic" w:eastAsia="Times New Roman" w:hAnsi="Simplified Arabic" w:cs="Simplified Arabic"/>
                <w:b/>
                <w:bCs/>
                <w:color w:val="000000"/>
                <w:sz w:val="16"/>
                <w:szCs w:val="16"/>
                <w:rtl/>
              </w:rPr>
              <w:br/>
              <w:t xml:space="preserve">اوربا </w:t>
            </w:r>
            <w:r w:rsidRPr="00C15FE8">
              <w:rPr>
                <w:rFonts w:ascii="Simplified Arabic" w:eastAsia="Times New Roman" w:hAnsi="Simplified Arabic" w:cs="Simplified Arabic"/>
                <w:b/>
                <w:bCs/>
                <w:color w:val="000000"/>
                <w:sz w:val="16"/>
                <w:szCs w:val="16"/>
              </w:rPr>
              <w:t>Europe</w:t>
            </w:r>
            <w:r w:rsidRPr="00C15FE8">
              <w:rPr>
                <w:rFonts w:ascii="Simplified Arabic" w:eastAsia="Times New Roman" w:hAnsi="Simplified Arabic" w:cs="Simplified Arabic"/>
                <w:b/>
                <w:bCs/>
                <w:color w:val="000000"/>
                <w:sz w:val="16"/>
                <w:szCs w:val="16"/>
                <w:rtl/>
              </w:rPr>
              <w:br/>
              <w:t xml:space="preserve">وكوريا الجنوبية واليابان وامريكا الشمالية </w:t>
            </w:r>
            <w:r w:rsidRPr="00C15FE8">
              <w:rPr>
                <w:rFonts w:ascii="Simplified Arabic" w:eastAsia="Times New Roman" w:hAnsi="Simplified Arabic" w:cs="Simplified Arabic"/>
                <w:b/>
                <w:bCs/>
                <w:color w:val="000000"/>
                <w:sz w:val="16"/>
                <w:szCs w:val="16"/>
                <w:rtl/>
              </w:rPr>
              <w:br/>
              <w:t>وامريكا الجنوبية واستراليا وكندا وبريطانيا</w:t>
            </w:r>
          </w:p>
        </w:tc>
        <w:tc>
          <w:tcPr>
            <w:tcW w:w="188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Simplified Arabic" w:eastAsia="Times New Roman" w:hAnsi="Simplified Arabic" w:cs="Simplified Arabic"/>
                <w:b/>
                <w:bCs/>
                <w:color w:val="000000"/>
                <w:sz w:val="20"/>
                <w:szCs w:val="20"/>
                <w:rtl/>
              </w:rPr>
            </w:pPr>
            <w:r w:rsidRPr="00C15FE8">
              <w:rPr>
                <w:rFonts w:ascii="Simplified Arabic" w:eastAsia="Times New Roman" w:hAnsi="Simplified Arabic" w:cs="Simplified Arabic"/>
                <w:b/>
                <w:bCs/>
                <w:color w:val="000000"/>
                <w:sz w:val="20"/>
                <w:szCs w:val="20"/>
              </w:rPr>
              <w:t>Category C 45% of Brand</w:t>
            </w:r>
            <w:r w:rsidRPr="00C15FE8">
              <w:rPr>
                <w:rFonts w:ascii="Simplified Arabic" w:eastAsia="Times New Roman" w:hAnsi="Simplified Arabic" w:cs="Simplified Arabic"/>
                <w:b/>
                <w:bCs/>
                <w:color w:val="000000"/>
                <w:sz w:val="20"/>
                <w:szCs w:val="20"/>
              </w:rPr>
              <w:br/>
            </w:r>
            <w:r w:rsidRPr="00C15FE8">
              <w:rPr>
                <w:rFonts w:ascii="Simplified Arabic" w:eastAsia="Times New Roman" w:hAnsi="Simplified Arabic" w:cs="Simplified Arabic"/>
                <w:b/>
                <w:bCs/>
                <w:color w:val="000000"/>
                <w:sz w:val="20"/>
                <w:szCs w:val="20"/>
                <w:rtl/>
              </w:rPr>
              <w:t>جميع الدول</w:t>
            </w:r>
            <w:r w:rsidRPr="00C15FE8">
              <w:rPr>
                <w:rFonts w:ascii="Simplified Arabic" w:eastAsia="Times New Roman" w:hAnsi="Simplified Arabic" w:cs="Simplified Arabic"/>
                <w:b/>
                <w:bCs/>
                <w:color w:val="000000"/>
                <w:sz w:val="20"/>
                <w:szCs w:val="20"/>
              </w:rPr>
              <w:br/>
            </w:r>
            <w:r w:rsidRPr="00C15FE8">
              <w:rPr>
                <w:rFonts w:ascii="Simplified Arabic" w:eastAsia="Times New Roman" w:hAnsi="Simplified Arabic" w:cs="Simplified Arabic"/>
                <w:b/>
                <w:bCs/>
                <w:color w:val="000000"/>
                <w:sz w:val="20"/>
                <w:szCs w:val="20"/>
                <w:rtl/>
              </w:rPr>
              <w:t>عدا ما ورد في</w:t>
            </w:r>
            <w:r w:rsidRPr="00C15FE8">
              <w:rPr>
                <w:rFonts w:ascii="Simplified Arabic" w:eastAsia="Times New Roman" w:hAnsi="Simplified Arabic" w:cs="Simplified Arabic"/>
                <w:b/>
                <w:bCs/>
                <w:color w:val="000000"/>
                <w:sz w:val="20"/>
                <w:szCs w:val="20"/>
              </w:rPr>
              <w:t xml:space="preserve"> Category A</w:t>
            </w:r>
            <w:r w:rsidRPr="00C15FE8">
              <w:rPr>
                <w:rFonts w:ascii="Simplified Arabic" w:eastAsia="Times New Roman" w:hAnsi="Simplified Arabic" w:cs="Simplified Arabic"/>
                <w:b/>
                <w:bCs/>
                <w:color w:val="000000"/>
                <w:sz w:val="20"/>
                <w:szCs w:val="20"/>
              </w:rPr>
              <w:br/>
              <w:t>And</w:t>
            </w:r>
            <w:r w:rsidRPr="00C15FE8">
              <w:rPr>
                <w:rFonts w:ascii="Simplified Arabic" w:eastAsia="Times New Roman" w:hAnsi="Simplified Arabic" w:cs="Simplified Arabic"/>
                <w:b/>
                <w:bCs/>
                <w:color w:val="000000"/>
                <w:sz w:val="20"/>
                <w:szCs w:val="20"/>
              </w:rPr>
              <w:br/>
              <w:t>Category B</w:t>
            </w:r>
          </w:p>
        </w:tc>
      </w:tr>
      <w:tr w:rsidR="00A111F7" w:rsidRPr="00C15FE8" w:rsidTr="00A111F7">
        <w:trPr>
          <w:trHeight w:val="1500"/>
        </w:trPr>
        <w:tc>
          <w:tcPr>
            <w:tcW w:w="560" w:type="dxa"/>
            <w:tcBorders>
              <w:top w:val="nil"/>
              <w:left w:val="single" w:sz="4" w:space="0" w:color="auto"/>
              <w:bottom w:val="single" w:sz="4" w:space="0" w:color="auto"/>
              <w:right w:val="single" w:sz="4" w:space="0" w:color="auto"/>
            </w:tcBorders>
            <w:shd w:val="clear" w:color="auto" w:fill="auto"/>
            <w:vAlign w:val="center"/>
          </w:tcPr>
          <w:p w:rsidR="00A111F7" w:rsidRDefault="00A111F7" w:rsidP="00242150">
            <w:pPr>
              <w:jc w:val="center"/>
              <w:rPr>
                <w:rFonts w:ascii="Arial" w:hAnsi="Arial" w:cs="Arial"/>
                <w:b/>
                <w:bCs/>
                <w:color w:val="000000"/>
              </w:rPr>
            </w:pPr>
            <w:r>
              <w:rPr>
                <w:rFonts w:ascii="Arial" w:hAnsi="Arial" w:cs="Arial"/>
                <w:b/>
                <w:bCs/>
                <w:color w:val="000000"/>
              </w:rPr>
              <w:t>1</w:t>
            </w:r>
          </w:p>
        </w:tc>
        <w:tc>
          <w:tcPr>
            <w:tcW w:w="1420" w:type="dxa"/>
            <w:tcBorders>
              <w:top w:val="nil"/>
              <w:left w:val="nil"/>
              <w:bottom w:val="single" w:sz="4" w:space="0" w:color="auto"/>
              <w:right w:val="single" w:sz="4" w:space="0" w:color="auto"/>
            </w:tcBorders>
            <w:shd w:val="clear" w:color="000000" w:fill="FFFFFF"/>
            <w:vAlign w:val="center"/>
          </w:tcPr>
          <w:p w:rsidR="00A111F7" w:rsidRDefault="00A111F7" w:rsidP="00242150">
            <w:pPr>
              <w:jc w:val="center"/>
              <w:rPr>
                <w:rFonts w:ascii="Arial" w:hAnsi="Arial" w:cs="Arial"/>
                <w:b/>
                <w:bCs/>
                <w:sz w:val="16"/>
                <w:szCs w:val="16"/>
              </w:rPr>
            </w:pPr>
            <w:r>
              <w:rPr>
                <w:rFonts w:ascii="Arial" w:hAnsi="Arial" w:cs="Arial"/>
                <w:b/>
                <w:bCs/>
                <w:sz w:val="16"/>
                <w:szCs w:val="16"/>
              </w:rPr>
              <w:t>16-A00-015</w:t>
            </w:r>
          </w:p>
        </w:tc>
        <w:tc>
          <w:tcPr>
            <w:tcW w:w="3000" w:type="dxa"/>
            <w:tcBorders>
              <w:top w:val="nil"/>
              <w:left w:val="nil"/>
              <w:bottom w:val="single" w:sz="4" w:space="0" w:color="auto"/>
              <w:right w:val="single" w:sz="4" w:space="0" w:color="auto"/>
            </w:tcBorders>
            <w:shd w:val="clear" w:color="auto" w:fill="auto"/>
            <w:vAlign w:val="center"/>
          </w:tcPr>
          <w:p w:rsidR="00A111F7" w:rsidRDefault="00A111F7" w:rsidP="00242150">
            <w:pPr>
              <w:jc w:val="center"/>
              <w:rPr>
                <w:rFonts w:ascii="Arial" w:hAnsi="Arial" w:cs="Arial"/>
                <w:b/>
                <w:bCs/>
                <w:color w:val="000000"/>
              </w:rPr>
            </w:pPr>
            <w:r>
              <w:rPr>
                <w:rFonts w:ascii="Arial" w:hAnsi="Arial" w:cs="Arial"/>
                <w:b/>
                <w:bCs/>
                <w:color w:val="000000"/>
              </w:rPr>
              <w:t>Typhoid vaccine  20 doses vial</w:t>
            </w:r>
          </w:p>
        </w:tc>
        <w:tc>
          <w:tcPr>
            <w:tcW w:w="1260" w:type="dxa"/>
            <w:tcBorders>
              <w:top w:val="nil"/>
              <w:left w:val="nil"/>
              <w:bottom w:val="single" w:sz="4" w:space="0" w:color="auto"/>
              <w:right w:val="single" w:sz="4" w:space="0" w:color="auto"/>
            </w:tcBorders>
            <w:shd w:val="clear" w:color="auto" w:fill="auto"/>
            <w:noWrap/>
            <w:vAlign w:val="center"/>
          </w:tcPr>
          <w:p w:rsidR="00A111F7" w:rsidRDefault="00A111F7" w:rsidP="00242150">
            <w:pPr>
              <w:jc w:val="center"/>
              <w:rPr>
                <w:rFonts w:ascii="Arial" w:hAnsi="Arial" w:cs="Arial"/>
                <w:b/>
                <w:bCs/>
                <w:color w:val="000000"/>
              </w:rPr>
            </w:pPr>
            <w:r>
              <w:rPr>
                <w:rFonts w:ascii="Arial" w:hAnsi="Arial" w:cs="Arial"/>
                <w:b/>
                <w:bCs/>
                <w:color w:val="000000"/>
              </w:rPr>
              <w:t>250810 dose</w:t>
            </w:r>
          </w:p>
        </w:tc>
        <w:tc>
          <w:tcPr>
            <w:tcW w:w="1040" w:type="dxa"/>
            <w:tcBorders>
              <w:top w:val="nil"/>
              <w:left w:val="nil"/>
              <w:bottom w:val="single" w:sz="4" w:space="0" w:color="auto"/>
              <w:right w:val="single" w:sz="4" w:space="0" w:color="auto"/>
            </w:tcBorders>
            <w:shd w:val="clear" w:color="000000" w:fill="FFFFFF"/>
            <w:vAlign w:val="center"/>
          </w:tcPr>
          <w:p w:rsidR="00A111F7" w:rsidRDefault="00A111F7" w:rsidP="00242150">
            <w:pPr>
              <w:jc w:val="center"/>
              <w:rPr>
                <w:rFonts w:ascii="Arial" w:hAnsi="Arial" w:cs="Arial"/>
                <w:b/>
                <w:bCs/>
                <w:color w:val="000000"/>
              </w:rPr>
            </w:pPr>
            <w:r>
              <w:rPr>
                <w:rFonts w:ascii="Arial" w:hAnsi="Arial" w:cs="Arial"/>
                <w:b/>
                <w:bCs/>
                <w:color w:val="000000"/>
              </w:rPr>
              <w:t>1 dose</w:t>
            </w:r>
          </w:p>
        </w:tc>
        <w:tc>
          <w:tcPr>
            <w:tcW w:w="1280" w:type="dxa"/>
            <w:tcBorders>
              <w:top w:val="nil"/>
              <w:left w:val="nil"/>
              <w:bottom w:val="single" w:sz="4" w:space="0" w:color="auto"/>
              <w:right w:val="single" w:sz="4" w:space="0" w:color="auto"/>
            </w:tcBorders>
            <w:shd w:val="clear" w:color="000000" w:fill="FFFFFF"/>
            <w:vAlign w:val="center"/>
          </w:tcPr>
          <w:p w:rsidR="00A111F7" w:rsidRDefault="00A111F7" w:rsidP="00242150">
            <w:pPr>
              <w:jc w:val="center"/>
              <w:rPr>
                <w:rFonts w:ascii="Arial" w:hAnsi="Arial" w:cs="Arial"/>
                <w:b/>
                <w:bCs/>
                <w:color w:val="000000"/>
              </w:rPr>
            </w:pPr>
            <w:r>
              <w:rPr>
                <w:rFonts w:ascii="Arial" w:hAnsi="Arial" w:cs="Arial"/>
                <w:b/>
                <w:bCs/>
                <w:color w:val="000000"/>
              </w:rPr>
              <w:t>0.15</w:t>
            </w:r>
          </w:p>
        </w:tc>
        <w:tc>
          <w:tcPr>
            <w:tcW w:w="1640" w:type="dxa"/>
            <w:tcBorders>
              <w:top w:val="nil"/>
              <w:left w:val="nil"/>
              <w:bottom w:val="single" w:sz="4" w:space="0" w:color="auto"/>
              <w:right w:val="single" w:sz="4" w:space="0" w:color="auto"/>
            </w:tcBorders>
            <w:shd w:val="clear" w:color="auto" w:fill="auto"/>
            <w:noWrap/>
            <w:vAlign w:val="center"/>
          </w:tcPr>
          <w:p w:rsidR="00A111F7" w:rsidRDefault="00A111F7" w:rsidP="00242150">
            <w:pPr>
              <w:jc w:val="center"/>
              <w:rPr>
                <w:rFonts w:ascii="Arial" w:hAnsi="Arial" w:cs="Arial"/>
                <w:b/>
                <w:bCs/>
                <w:color w:val="000000"/>
              </w:rPr>
            </w:pPr>
            <w:r>
              <w:rPr>
                <w:rFonts w:ascii="Arial" w:hAnsi="Arial" w:cs="Arial"/>
                <w:b/>
                <w:bCs/>
                <w:color w:val="000000"/>
              </w:rPr>
              <w:t>0.105</w:t>
            </w:r>
          </w:p>
        </w:tc>
        <w:tc>
          <w:tcPr>
            <w:tcW w:w="1880" w:type="dxa"/>
            <w:tcBorders>
              <w:top w:val="nil"/>
              <w:left w:val="nil"/>
              <w:bottom w:val="single" w:sz="4" w:space="0" w:color="auto"/>
              <w:right w:val="single" w:sz="4" w:space="0" w:color="auto"/>
            </w:tcBorders>
            <w:shd w:val="clear" w:color="auto" w:fill="auto"/>
            <w:noWrap/>
            <w:vAlign w:val="center"/>
          </w:tcPr>
          <w:p w:rsidR="00A111F7" w:rsidRDefault="00A111F7" w:rsidP="00242150">
            <w:pPr>
              <w:jc w:val="center"/>
              <w:rPr>
                <w:rFonts w:ascii="Arial" w:hAnsi="Arial" w:cs="Arial"/>
                <w:b/>
                <w:bCs/>
                <w:color w:val="000000"/>
              </w:rPr>
            </w:pPr>
            <w:r>
              <w:rPr>
                <w:rFonts w:ascii="Arial" w:hAnsi="Arial" w:cs="Arial"/>
                <w:b/>
                <w:bCs/>
                <w:color w:val="000000"/>
              </w:rPr>
              <w:t>0.067</w:t>
            </w:r>
          </w:p>
        </w:tc>
      </w:tr>
    </w:tbl>
    <w:p w:rsidR="004437C5" w:rsidRDefault="004437C5"/>
    <w:p w:rsidR="004437C5" w:rsidRDefault="004437C5"/>
    <w:p w:rsidR="004437C5" w:rsidRDefault="004437C5"/>
    <w:p w:rsidR="004437C5" w:rsidRDefault="004437C5"/>
    <w:p w:rsidR="00C03811" w:rsidRDefault="00C03811">
      <w:pPr>
        <w:rPr>
          <w:rtl/>
        </w:rPr>
      </w:pPr>
    </w:p>
    <w:p w:rsidR="00B63FFE" w:rsidRDefault="00B63FFE" w:rsidP="00B63FFE"/>
    <w:p w:rsidR="00524619" w:rsidRDefault="00524619"/>
    <w:p w:rsidR="00524619" w:rsidRDefault="00524619"/>
    <w:p w:rsidR="00524619" w:rsidRDefault="00524619"/>
    <w:p w:rsidR="00524619" w:rsidRDefault="00524619"/>
    <w:p w:rsidR="00524619" w:rsidRDefault="00524619"/>
    <w:p w:rsidR="004437C5" w:rsidRDefault="004437C5"/>
    <w:p w:rsidR="004437C5" w:rsidRDefault="004437C5"/>
    <w:p w:rsidR="004437C5" w:rsidRDefault="004437C5"/>
    <w:p w:rsidR="00E65EF9" w:rsidRDefault="00E65EF9"/>
    <w:p w:rsidR="00E65EF9" w:rsidRDefault="00E65EF9"/>
    <w:p w:rsidR="004437C5" w:rsidRDefault="004437C5"/>
    <w:p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Borders>
              <w:bottom w:val="single" w:sz="4" w:space="0" w:color="auto"/>
            </w:tcBorders>
            <w:shd w:val="clear" w:color="auto" w:fill="D9D9D9" w:themeFill="background1" w:themeFillShade="D9"/>
          </w:tcPr>
          <w:p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rsidR="00D82098" w:rsidRPr="00C03811" w:rsidRDefault="00D82098" w:rsidP="00E63CF7">
            <w:pPr>
              <w:jc w:val="both"/>
              <w:rPr>
                <w:rFonts w:ascii="Arial Narrow" w:hAnsi="Arial Narrow" w:cs="Arial"/>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rsidR="00D82098" w:rsidRPr="00C03811" w:rsidRDefault="00D82098" w:rsidP="00E63CF7">
            <w:pPr>
              <w:bidi/>
              <w:jc w:val="both"/>
              <w:rPr>
                <w:rFonts w:ascii="Arial Narrow" w:hAnsi="Arial Narrow" w:cs="Arial"/>
                <w:sz w:val="24"/>
                <w:szCs w:val="24"/>
                <w:rtl/>
                <w:lang w:bidi="ar-IQ"/>
              </w:rPr>
            </w:pP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rsidR="00D82098" w:rsidRPr="00C03811" w:rsidRDefault="00D82098" w:rsidP="00E63CF7">
            <w:pPr>
              <w:jc w:val="both"/>
              <w:rPr>
                <w:rFonts w:ascii="Arial Narrow" w:hAnsi="Arial Narrow" w:cs="Arial"/>
                <w:b/>
                <w:sz w:val="24"/>
                <w:szCs w:val="24"/>
                <w:u w:val="single"/>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lastRenderedPageBreak/>
              <w:t>Section IV: Bidding documents</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rsidTr="004437C5">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D82098" w:rsidRPr="00C03811" w:rsidRDefault="00D82098" w:rsidP="00E63CF7">
            <w:pPr>
              <w:jc w:val="both"/>
              <w:rPr>
                <w:sz w:val="24"/>
                <w:szCs w:val="24"/>
              </w:rPr>
            </w:pPr>
          </w:p>
        </w:tc>
      </w:tr>
      <w:tr w:rsidR="00D82098" w:rsidRPr="00C03811" w:rsidTr="004437C5">
        <w:trPr>
          <w:trHeight w:val="480"/>
        </w:trPr>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 xml:space="preserve">Part 3: Conditions of Contract and Contract Forms  </w:t>
            </w:r>
          </w:p>
          <w:p w:rsidR="00D82098" w:rsidRPr="00C03811" w:rsidRDefault="00D82098" w:rsidP="00E63CF7">
            <w:pPr>
              <w:jc w:val="both"/>
              <w:rPr>
                <w:sz w:val="24"/>
                <w:szCs w:val="24"/>
              </w:rPr>
            </w:pPr>
          </w:p>
        </w:tc>
      </w:tr>
      <w:tr w:rsidR="00D82098" w:rsidRPr="00C03811" w:rsidTr="004437C5">
        <w:trPr>
          <w:trHeight w:val="279"/>
        </w:trPr>
        <w:tc>
          <w:tcPr>
            <w:tcW w:w="10631" w:type="dxa"/>
          </w:tcPr>
          <w:p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rsidR="00D82098" w:rsidRPr="00C03811" w:rsidRDefault="00D82098" w:rsidP="00E63CF7">
            <w:pPr>
              <w:suppressAutoHyphens/>
              <w:jc w:val="both"/>
              <w:rPr>
                <w:rFonts w:ascii="Arial Narrow" w:hAnsi="Arial Narrow" w:cs="Arial"/>
                <w:bCs/>
                <w:sz w:val="24"/>
                <w:szCs w:val="24"/>
              </w:rPr>
            </w:pPr>
          </w:p>
        </w:tc>
      </w:tr>
    </w:tbl>
    <w:p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Pr>
          <w:p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rsidR="00D82098" w:rsidRPr="00C03811" w:rsidRDefault="00D82098" w:rsidP="00A17A95">
            <w:pPr>
              <w:rPr>
                <w:sz w:val="24"/>
                <w:szCs w:val="24"/>
              </w:rPr>
            </w:pPr>
          </w:p>
        </w:tc>
      </w:tr>
      <w:tr w:rsidR="00D82098" w:rsidRPr="00C03811" w:rsidTr="004437C5">
        <w:tc>
          <w:tcPr>
            <w:tcW w:w="10631" w:type="dxa"/>
          </w:tcPr>
          <w:p w:rsidR="00D82098" w:rsidRDefault="00D82098" w:rsidP="00E63CF7">
            <w:pPr>
              <w:jc w:val="both"/>
              <w:rPr>
                <w:rFonts w:ascii="Arial Narrow" w:hAnsi="Arial Narrow" w:cs="Arial"/>
                <w:sz w:val="24"/>
                <w:szCs w:val="24"/>
              </w:rPr>
            </w:pPr>
            <w:r w:rsidRPr="00C03811">
              <w:rPr>
                <w:rFonts w:ascii="Arial Narrow" w:hAnsi="Arial Narrow" w:cs="Arial"/>
                <w:sz w:val="24"/>
                <w:szCs w:val="24"/>
              </w:rPr>
              <w:lastRenderedPageBreak/>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p w:rsidR="00C812B7" w:rsidRPr="00C03811" w:rsidRDefault="00C812B7" w:rsidP="00E63CF7">
            <w:pPr>
              <w:jc w:val="both"/>
              <w:rPr>
                <w:sz w:val="24"/>
                <w:szCs w:val="24"/>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tc>
      </w:tr>
    </w:tbl>
    <w:p w:rsidR="00DB5A1F" w:rsidRDefault="00DB5A1F"/>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tbl>
      <w:tblPr>
        <w:tblStyle w:val="TableGrid"/>
        <w:tblW w:w="0" w:type="auto"/>
        <w:jc w:val="center"/>
        <w:tblLook w:val="04A0" w:firstRow="1" w:lastRow="0" w:firstColumn="1" w:lastColumn="0" w:noHBand="0" w:noVBand="1"/>
      </w:tblPr>
      <w:tblGrid>
        <w:gridCol w:w="11307"/>
      </w:tblGrid>
      <w:tr w:rsidR="00D82098" w:rsidRPr="00C03811" w:rsidTr="00C03811">
        <w:trPr>
          <w:jc w:val="center"/>
        </w:trPr>
        <w:tc>
          <w:tcPr>
            <w:tcW w:w="11307" w:type="dxa"/>
            <w:shd w:val="clear" w:color="auto" w:fill="D9D9D9" w:themeFill="background1" w:themeFillShade="D9"/>
          </w:tcPr>
          <w:p w:rsidR="00D82098" w:rsidRPr="00C03811" w:rsidRDefault="00D82098" w:rsidP="00C03811">
            <w:pPr>
              <w:jc w:val="center"/>
              <w:rPr>
                <w:b/>
                <w:bCs/>
                <w:sz w:val="32"/>
                <w:szCs w:val="32"/>
                <w:rtl/>
              </w:rPr>
            </w:pPr>
            <w:r w:rsidRPr="00C03811">
              <w:rPr>
                <w:b/>
                <w:bCs/>
                <w:sz w:val="32"/>
                <w:szCs w:val="32"/>
              </w:rPr>
              <w:t>Part 1: Contracting Procedures</w:t>
            </w:r>
          </w:p>
          <w:p w:rsidR="00D82098" w:rsidRPr="00C03811" w:rsidRDefault="00D82098">
            <w:pPr>
              <w:rPr>
                <w:b/>
                <w:bCs/>
                <w:sz w:val="32"/>
                <w:szCs w:val="32"/>
              </w:rPr>
            </w:pPr>
          </w:p>
        </w:tc>
      </w:tr>
      <w:tr w:rsidR="00D82098" w:rsidRPr="00C03811" w:rsidTr="00C03811">
        <w:trPr>
          <w:jc w:val="center"/>
        </w:trPr>
        <w:tc>
          <w:tcPr>
            <w:tcW w:w="11307" w:type="dxa"/>
          </w:tcPr>
          <w:p w:rsidR="00D82098" w:rsidRPr="00C03811" w:rsidRDefault="00D82098" w:rsidP="00C03811">
            <w:pPr>
              <w:jc w:val="center"/>
              <w:rPr>
                <w:b/>
                <w:bCs/>
                <w:sz w:val="28"/>
                <w:szCs w:val="28"/>
              </w:rPr>
            </w:pPr>
            <w:r w:rsidRPr="00C03811">
              <w:rPr>
                <w:b/>
                <w:bCs/>
                <w:sz w:val="28"/>
                <w:szCs w:val="28"/>
              </w:rPr>
              <w:t>Section I - Instructions to Bidders</w:t>
            </w:r>
          </w:p>
          <w:p w:rsidR="00C03811" w:rsidRPr="00C03811" w:rsidRDefault="00C03811">
            <w:pPr>
              <w:rPr>
                <w:b/>
                <w:bCs/>
                <w:sz w:val="28"/>
                <w:szCs w:val="28"/>
              </w:rPr>
            </w:pPr>
          </w:p>
        </w:tc>
      </w:tr>
    </w:tbl>
    <w:p w:rsidR="00DB5A1F" w:rsidRDefault="00DB5A1F"/>
    <w:p w:rsidR="00C03811" w:rsidRDefault="00C03811"/>
    <w:p w:rsidR="00C03811" w:rsidRDefault="00C03811"/>
    <w:p w:rsidR="00C03811" w:rsidRDefault="00C03811"/>
    <w:p w:rsidR="00C03811" w:rsidRDefault="00C03811"/>
    <w:p w:rsidR="004437C5" w:rsidRDefault="004437C5"/>
    <w:p w:rsidR="004437C5" w:rsidRDefault="004437C5"/>
    <w:p w:rsidR="004437C5" w:rsidRDefault="004437C5"/>
    <w:p w:rsidR="004437C5" w:rsidRDefault="004437C5"/>
    <w:p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rsidTr="004437C5">
        <w:tc>
          <w:tcPr>
            <w:tcW w:w="11908" w:type="dxa"/>
            <w:gridSpan w:val="7"/>
            <w:shd w:val="clear" w:color="auto" w:fill="D9D9D9" w:themeFill="background1" w:themeFillShade="D9"/>
          </w:tcPr>
          <w:p w:rsidR="00D82098" w:rsidRPr="00C03811" w:rsidRDefault="00D82098" w:rsidP="00936A27">
            <w:pPr>
              <w:jc w:val="both"/>
              <w:rPr>
                <w:sz w:val="24"/>
                <w:szCs w:val="24"/>
              </w:rPr>
            </w:pPr>
            <w:r w:rsidRPr="00C03811">
              <w:rPr>
                <w:sz w:val="24"/>
                <w:szCs w:val="24"/>
              </w:rPr>
              <w:t>Articles/Clauses schedule</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A. General</w:t>
            </w:r>
          </w:p>
        </w:tc>
        <w:tc>
          <w:tcPr>
            <w:tcW w:w="6272" w:type="dxa"/>
            <w:gridSpan w:val="3"/>
          </w:tcPr>
          <w:p w:rsidR="00D82098" w:rsidRPr="00C03811" w:rsidRDefault="00D82098" w:rsidP="00936A27">
            <w:pPr>
              <w:jc w:val="both"/>
              <w:rPr>
                <w:b/>
                <w:bCs/>
                <w:sz w:val="24"/>
                <w:szCs w:val="24"/>
              </w:rPr>
            </w:pPr>
            <w:r w:rsidRPr="00C03811">
              <w:rPr>
                <w:b/>
                <w:bCs/>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p>
        </w:tc>
        <w:tc>
          <w:tcPr>
            <w:tcW w:w="5237" w:type="dxa"/>
            <w:gridSpan w:val="3"/>
          </w:tcPr>
          <w:p w:rsidR="00D82098" w:rsidRPr="00C03811" w:rsidRDefault="00D82098" w:rsidP="00936A27">
            <w:pPr>
              <w:jc w:val="both"/>
              <w:rPr>
                <w:sz w:val="24"/>
                <w:szCs w:val="24"/>
              </w:rPr>
            </w:pPr>
            <w:r w:rsidRPr="00C03811">
              <w:rPr>
                <w:sz w:val="24"/>
                <w:szCs w:val="24"/>
              </w:rPr>
              <w:t>Scope of tender</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p>
        </w:tc>
        <w:tc>
          <w:tcPr>
            <w:tcW w:w="5237" w:type="dxa"/>
            <w:gridSpan w:val="3"/>
          </w:tcPr>
          <w:p w:rsidR="00D82098" w:rsidRPr="00C03811" w:rsidRDefault="00D82098" w:rsidP="00936A27">
            <w:pPr>
              <w:jc w:val="both"/>
              <w:rPr>
                <w:sz w:val="24"/>
                <w:szCs w:val="24"/>
              </w:rPr>
            </w:pPr>
            <w:r w:rsidRPr="00C03811">
              <w:rPr>
                <w:sz w:val="24"/>
                <w:szCs w:val="24"/>
              </w:rPr>
              <w:t>Corruption and fraud</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rsidR="00D82098" w:rsidRPr="00C03811" w:rsidRDefault="00D82098" w:rsidP="00936A27">
            <w:pPr>
              <w:jc w:val="both"/>
              <w:rPr>
                <w:b/>
                <w:bCs/>
                <w:sz w:val="24"/>
                <w:szCs w:val="24"/>
              </w:rPr>
            </w:pPr>
            <w:r w:rsidRPr="00C03811">
              <w:rPr>
                <w:b/>
                <w:bCs/>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p>
        </w:tc>
        <w:tc>
          <w:tcPr>
            <w:tcW w:w="5237" w:type="dxa"/>
            <w:gridSpan w:val="3"/>
          </w:tcPr>
          <w:p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4</w:t>
            </w:r>
          </w:p>
        </w:tc>
        <w:tc>
          <w:tcPr>
            <w:tcW w:w="5237" w:type="dxa"/>
            <w:gridSpan w:val="3"/>
          </w:tcPr>
          <w:p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5</w:t>
            </w:r>
          </w:p>
        </w:tc>
        <w:tc>
          <w:tcPr>
            <w:tcW w:w="5237" w:type="dxa"/>
            <w:gridSpan w:val="3"/>
          </w:tcPr>
          <w:p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rsidR="00D82098" w:rsidRPr="00C03811" w:rsidRDefault="00D82098" w:rsidP="00936A27">
            <w:pPr>
              <w:jc w:val="both"/>
              <w:rPr>
                <w:sz w:val="24"/>
                <w:szCs w:val="24"/>
              </w:rPr>
            </w:pPr>
            <w:r w:rsidRPr="00C03811">
              <w:rPr>
                <w:sz w:val="24"/>
                <w:szCs w:val="24"/>
              </w:rPr>
              <w:t>10</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rsidR="00D82098" w:rsidRPr="00C03811" w:rsidRDefault="00D82098" w:rsidP="00936A27">
            <w:pPr>
              <w:jc w:val="both"/>
              <w:rPr>
                <w:b/>
                <w:bCs/>
                <w:sz w:val="24"/>
                <w:szCs w:val="24"/>
              </w:rPr>
            </w:pPr>
            <w:r w:rsidRPr="00C03811">
              <w:rPr>
                <w:b/>
                <w:bCs/>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6</w:t>
            </w:r>
          </w:p>
        </w:tc>
        <w:tc>
          <w:tcPr>
            <w:tcW w:w="5237" w:type="dxa"/>
            <w:gridSpan w:val="3"/>
          </w:tcPr>
          <w:p w:rsidR="00D82098" w:rsidRPr="00C03811" w:rsidRDefault="00D82098" w:rsidP="00936A27">
            <w:pPr>
              <w:jc w:val="both"/>
              <w:rPr>
                <w:sz w:val="24"/>
                <w:szCs w:val="24"/>
              </w:rPr>
            </w:pPr>
            <w:r w:rsidRPr="00C03811">
              <w:rPr>
                <w:sz w:val="24"/>
                <w:szCs w:val="24"/>
              </w:rPr>
              <w:t>Eligibility</w:t>
            </w:r>
          </w:p>
        </w:tc>
        <w:tc>
          <w:tcPr>
            <w:tcW w:w="6272" w:type="dxa"/>
            <w:gridSpan w:val="3"/>
          </w:tcPr>
          <w:p w:rsidR="00D82098" w:rsidRPr="00C03811" w:rsidRDefault="00D82098" w:rsidP="00936A27">
            <w:pPr>
              <w:jc w:val="both"/>
              <w:rPr>
                <w:sz w:val="24"/>
                <w:szCs w:val="24"/>
              </w:rPr>
            </w:pPr>
            <w:r w:rsidRPr="00C03811">
              <w:rPr>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7</w:t>
            </w:r>
          </w:p>
        </w:tc>
        <w:tc>
          <w:tcPr>
            <w:tcW w:w="5237" w:type="dxa"/>
            <w:gridSpan w:val="3"/>
          </w:tcPr>
          <w:p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rsidR="00D82098" w:rsidRPr="00C03811" w:rsidRDefault="00D82098" w:rsidP="00936A27">
            <w:pPr>
              <w:jc w:val="both"/>
              <w:rPr>
                <w:sz w:val="24"/>
                <w:szCs w:val="24"/>
              </w:rPr>
            </w:pPr>
            <w:r w:rsidRPr="00C03811">
              <w:rPr>
                <w:sz w:val="24"/>
                <w:szCs w:val="24"/>
              </w:rPr>
              <w:t>12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8</w:t>
            </w:r>
          </w:p>
        </w:tc>
        <w:tc>
          <w:tcPr>
            <w:tcW w:w="5237" w:type="dxa"/>
            <w:gridSpan w:val="3"/>
          </w:tcPr>
          <w:p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rsidR="00D82098" w:rsidRPr="00C03811" w:rsidRDefault="00D82098" w:rsidP="00936A27">
            <w:pPr>
              <w:jc w:val="both"/>
              <w:rPr>
                <w:sz w:val="24"/>
                <w:szCs w:val="24"/>
              </w:rPr>
            </w:pPr>
            <w:r w:rsidRPr="00C03811">
              <w:rPr>
                <w:sz w:val="24"/>
                <w:szCs w:val="24"/>
              </w:rPr>
              <w:t>14</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9</w:t>
            </w:r>
          </w:p>
        </w:tc>
        <w:tc>
          <w:tcPr>
            <w:tcW w:w="5237" w:type="dxa"/>
            <w:gridSpan w:val="3"/>
          </w:tcPr>
          <w:p w:rsidR="00D82098" w:rsidRPr="00C03811" w:rsidRDefault="00D82098" w:rsidP="00936A27">
            <w:pPr>
              <w:jc w:val="both"/>
              <w:rPr>
                <w:sz w:val="24"/>
                <w:szCs w:val="24"/>
              </w:rPr>
            </w:pPr>
            <w:r w:rsidRPr="00C03811">
              <w:rPr>
                <w:sz w:val="24"/>
                <w:szCs w:val="24"/>
              </w:rPr>
              <w:t>One Bid per Bidder</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10</w:t>
            </w:r>
          </w:p>
        </w:tc>
        <w:tc>
          <w:tcPr>
            <w:tcW w:w="5237" w:type="dxa"/>
            <w:gridSpan w:val="3"/>
          </w:tcPr>
          <w:p w:rsidR="00D82098" w:rsidRPr="00C03811" w:rsidRDefault="00D82098" w:rsidP="00936A27">
            <w:pPr>
              <w:jc w:val="both"/>
              <w:rPr>
                <w:sz w:val="24"/>
                <w:szCs w:val="24"/>
              </w:rPr>
            </w:pPr>
            <w:r w:rsidRPr="00C03811">
              <w:rPr>
                <w:sz w:val="24"/>
                <w:szCs w:val="24"/>
              </w:rPr>
              <w:t>Cost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11</w:t>
            </w:r>
          </w:p>
        </w:tc>
        <w:tc>
          <w:tcPr>
            <w:tcW w:w="5237" w:type="dxa"/>
            <w:gridSpan w:val="3"/>
          </w:tcPr>
          <w:p w:rsidR="00D82098" w:rsidRPr="00C03811" w:rsidRDefault="00D82098" w:rsidP="00936A27">
            <w:pPr>
              <w:jc w:val="both"/>
              <w:rPr>
                <w:sz w:val="24"/>
                <w:szCs w:val="24"/>
              </w:rPr>
            </w:pPr>
            <w:r w:rsidRPr="00C03811">
              <w:rPr>
                <w:sz w:val="24"/>
                <w:szCs w:val="24"/>
              </w:rPr>
              <w:t>Language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12</w:t>
            </w:r>
          </w:p>
        </w:tc>
        <w:tc>
          <w:tcPr>
            <w:tcW w:w="5237" w:type="dxa"/>
            <w:gridSpan w:val="3"/>
          </w:tcPr>
          <w:p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13</w:t>
            </w:r>
          </w:p>
        </w:tc>
        <w:tc>
          <w:tcPr>
            <w:tcW w:w="5237" w:type="dxa"/>
            <w:gridSpan w:val="3"/>
          </w:tcPr>
          <w:p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14</w:t>
            </w:r>
          </w:p>
        </w:tc>
        <w:tc>
          <w:tcPr>
            <w:tcW w:w="5237" w:type="dxa"/>
            <w:gridSpan w:val="3"/>
          </w:tcPr>
          <w:p w:rsidR="00D82098" w:rsidRPr="00C03811" w:rsidRDefault="00D82098" w:rsidP="00936A27">
            <w:pPr>
              <w:jc w:val="both"/>
              <w:rPr>
                <w:sz w:val="24"/>
                <w:szCs w:val="24"/>
              </w:rPr>
            </w:pPr>
            <w:r w:rsidRPr="00C03811">
              <w:rPr>
                <w:sz w:val="24"/>
                <w:szCs w:val="24"/>
              </w:rPr>
              <w:t>Bid Prices and Discounts</w:t>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15</w:t>
            </w:r>
          </w:p>
        </w:tc>
        <w:tc>
          <w:tcPr>
            <w:tcW w:w="5237" w:type="dxa"/>
            <w:gridSpan w:val="3"/>
          </w:tcPr>
          <w:p w:rsidR="00D82098" w:rsidRPr="00C03811" w:rsidRDefault="00D82098" w:rsidP="00936A27">
            <w:pPr>
              <w:jc w:val="both"/>
              <w:rPr>
                <w:sz w:val="24"/>
                <w:szCs w:val="24"/>
              </w:rPr>
            </w:pPr>
            <w:r w:rsidRPr="00C03811">
              <w:rPr>
                <w:sz w:val="24"/>
                <w:szCs w:val="24"/>
              </w:rPr>
              <w:t>Bid Currencies</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16</w:t>
            </w:r>
          </w:p>
        </w:tc>
        <w:tc>
          <w:tcPr>
            <w:tcW w:w="5237" w:type="dxa"/>
            <w:gridSpan w:val="3"/>
          </w:tcPr>
          <w:p w:rsidR="00D82098" w:rsidRPr="00C03811" w:rsidRDefault="00D82098" w:rsidP="00936A27">
            <w:pPr>
              <w:jc w:val="both"/>
              <w:rPr>
                <w:sz w:val="24"/>
                <w:szCs w:val="24"/>
              </w:rPr>
            </w:pPr>
            <w:r w:rsidRPr="00C03811">
              <w:rPr>
                <w:sz w:val="24"/>
                <w:szCs w:val="24"/>
              </w:rPr>
              <w:t>Bid validity period</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17</w:t>
            </w:r>
          </w:p>
        </w:tc>
        <w:tc>
          <w:tcPr>
            <w:tcW w:w="5237" w:type="dxa"/>
            <w:gridSpan w:val="3"/>
          </w:tcPr>
          <w:p w:rsidR="00D82098" w:rsidRPr="00C03811" w:rsidRDefault="00D82098" w:rsidP="00936A27">
            <w:pPr>
              <w:jc w:val="both"/>
              <w:rPr>
                <w:sz w:val="24"/>
                <w:szCs w:val="24"/>
              </w:rPr>
            </w:pPr>
            <w:r w:rsidRPr="00C03811">
              <w:rPr>
                <w:sz w:val="24"/>
                <w:szCs w:val="24"/>
              </w:rPr>
              <w:t>Bid Guarantee</w:t>
            </w:r>
          </w:p>
        </w:tc>
        <w:tc>
          <w:tcPr>
            <w:tcW w:w="6272" w:type="dxa"/>
            <w:gridSpan w:val="3"/>
          </w:tcPr>
          <w:p w:rsidR="00D82098" w:rsidRPr="00C03811" w:rsidRDefault="00D82098" w:rsidP="00936A27">
            <w:pPr>
              <w:jc w:val="both"/>
              <w:rPr>
                <w:sz w:val="24"/>
                <w:szCs w:val="24"/>
              </w:rPr>
            </w:pPr>
            <w:r w:rsidRPr="00C03811">
              <w:rPr>
                <w:sz w:val="24"/>
                <w:szCs w:val="24"/>
              </w:rPr>
              <w:t>19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18</w:t>
            </w:r>
          </w:p>
        </w:tc>
        <w:tc>
          <w:tcPr>
            <w:tcW w:w="5237" w:type="dxa"/>
            <w:gridSpan w:val="3"/>
          </w:tcPr>
          <w:p w:rsidR="00D82098" w:rsidRPr="00C03811" w:rsidRDefault="00D82098" w:rsidP="00936A27">
            <w:pPr>
              <w:jc w:val="both"/>
              <w:rPr>
                <w:sz w:val="24"/>
                <w:szCs w:val="24"/>
              </w:rPr>
            </w:pPr>
            <w:r w:rsidRPr="00C03811">
              <w:rPr>
                <w:sz w:val="24"/>
                <w:szCs w:val="24"/>
              </w:rPr>
              <w:t>Bid form and signature</w:t>
            </w:r>
          </w:p>
        </w:tc>
        <w:tc>
          <w:tcPr>
            <w:tcW w:w="6272" w:type="dxa"/>
            <w:gridSpan w:val="3"/>
          </w:tcPr>
          <w:p w:rsidR="00D82098" w:rsidRPr="00C03811" w:rsidRDefault="00D82098" w:rsidP="00936A27">
            <w:pPr>
              <w:jc w:val="both"/>
              <w:rPr>
                <w:sz w:val="24"/>
                <w:szCs w:val="24"/>
              </w:rPr>
            </w:pPr>
            <w:r w:rsidRPr="00C03811">
              <w:rPr>
                <w:sz w:val="24"/>
                <w:szCs w:val="24"/>
              </w:rPr>
              <w:t>21</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rsidR="00D82098" w:rsidRPr="00C03811" w:rsidRDefault="00D82098" w:rsidP="00936A27">
            <w:pPr>
              <w:jc w:val="both"/>
              <w:rPr>
                <w:b/>
                <w:bCs/>
                <w:sz w:val="24"/>
                <w:szCs w:val="24"/>
              </w:rPr>
            </w:pPr>
            <w:r w:rsidRPr="00C03811">
              <w:rPr>
                <w:b/>
                <w:bCs/>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19</w:t>
            </w:r>
          </w:p>
        </w:tc>
        <w:tc>
          <w:tcPr>
            <w:tcW w:w="5237" w:type="dxa"/>
            <w:gridSpan w:val="3"/>
          </w:tcPr>
          <w:p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20</w:t>
            </w:r>
          </w:p>
        </w:tc>
        <w:tc>
          <w:tcPr>
            <w:tcW w:w="5237" w:type="dxa"/>
            <w:gridSpan w:val="3"/>
          </w:tcPr>
          <w:p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21</w:t>
            </w:r>
          </w:p>
        </w:tc>
        <w:tc>
          <w:tcPr>
            <w:tcW w:w="5237" w:type="dxa"/>
            <w:gridSpan w:val="3"/>
          </w:tcPr>
          <w:p w:rsidR="00D82098" w:rsidRPr="00C03811" w:rsidRDefault="00D82098" w:rsidP="00936A27">
            <w:pPr>
              <w:jc w:val="both"/>
              <w:rPr>
                <w:sz w:val="24"/>
                <w:szCs w:val="24"/>
              </w:rPr>
            </w:pPr>
            <w:r w:rsidRPr="00C03811">
              <w:rPr>
                <w:sz w:val="24"/>
                <w:szCs w:val="24"/>
              </w:rPr>
              <w:t>Late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22</w:t>
            </w:r>
          </w:p>
        </w:tc>
        <w:tc>
          <w:tcPr>
            <w:tcW w:w="5237" w:type="dxa"/>
            <w:gridSpan w:val="3"/>
          </w:tcPr>
          <w:p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rsidR="00D82098" w:rsidRPr="00C03811" w:rsidRDefault="00D82098" w:rsidP="00936A27">
            <w:pPr>
              <w:jc w:val="both"/>
              <w:rPr>
                <w:b/>
                <w:bCs/>
                <w:sz w:val="24"/>
                <w:szCs w:val="24"/>
              </w:rPr>
            </w:pPr>
            <w:r w:rsidRPr="00C03811">
              <w:rPr>
                <w:b/>
                <w:bCs/>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23</w:t>
            </w:r>
          </w:p>
        </w:tc>
        <w:tc>
          <w:tcPr>
            <w:tcW w:w="5237" w:type="dxa"/>
            <w:gridSpan w:val="3"/>
          </w:tcPr>
          <w:p w:rsidR="00D82098" w:rsidRPr="00C03811" w:rsidRDefault="00D82098" w:rsidP="00936A27">
            <w:pPr>
              <w:jc w:val="both"/>
              <w:rPr>
                <w:sz w:val="24"/>
                <w:szCs w:val="24"/>
              </w:rPr>
            </w:pPr>
            <w:r w:rsidRPr="00C03811">
              <w:rPr>
                <w:sz w:val="24"/>
                <w:szCs w:val="24"/>
              </w:rPr>
              <w:t>Opening of Bids</w:t>
            </w:r>
          </w:p>
        </w:tc>
        <w:tc>
          <w:tcPr>
            <w:tcW w:w="6272" w:type="dxa"/>
            <w:gridSpan w:val="3"/>
          </w:tcPr>
          <w:p w:rsidR="00D82098" w:rsidRPr="00C03811" w:rsidRDefault="00D82098" w:rsidP="00936A27">
            <w:pPr>
              <w:jc w:val="both"/>
              <w:rPr>
                <w:sz w:val="24"/>
                <w:szCs w:val="24"/>
              </w:rPr>
            </w:pPr>
            <w:r w:rsidRPr="00C03811">
              <w:rPr>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24</w:t>
            </w:r>
          </w:p>
        </w:tc>
        <w:tc>
          <w:tcPr>
            <w:tcW w:w="5237" w:type="dxa"/>
            <w:gridSpan w:val="3"/>
          </w:tcPr>
          <w:p w:rsidR="00D82098" w:rsidRPr="00C03811" w:rsidRDefault="00D82098" w:rsidP="00936A27">
            <w:pPr>
              <w:jc w:val="both"/>
              <w:rPr>
                <w:sz w:val="24"/>
                <w:szCs w:val="24"/>
              </w:rPr>
            </w:pPr>
            <w:r w:rsidRPr="00C03811">
              <w:rPr>
                <w:sz w:val="24"/>
                <w:szCs w:val="24"/>
              </w:rPr>
              <w:t>Clarification of Bids</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25</w:t>
            </w:r>
          </w:p>
        </w:tc>
        <w:tc>
          <w:tcPr>
            <w:tcW w:w="5237" w:type="dxa"/>
            <w:gridSpan w:val="3"/>
          </w:tcPr>
          <w:p w:rsidR="00D82098" w:rsidRPr="00C03811" w:rsidRDefault="00D82098" w:rsidP="00936A27">
            <w:pPr>
              <w:jc w:val="both"/>
              <w:rPr>
                <w:sz w:val="24"/>
                <w:szCs w:val="24"/>
              </w:rPr>
            </w:pPr>
            <w:r w:rsidRPr="00C03811">
              <w:rPr>
                <w:sz w:val="24"/>
                <w:szCs w:val="24"/>
              </w:rPr>
              <w:t>Procedures Confidentiality</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26</w:t>
            </w:r>
          </w:p>
        </w:tc>
        <w:tc>
          <w:tcPr>
            <w:tcW w:w="5237" w:type="dxa"/>
            <w:gridSpan w:val="3"/>
          </w:tcPr>
          <w:p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rsidR="00D82098" w:rsidRPr="00C03811" w:rsidRDefault="00D82098" w:rsidP="00936A27">
            <w:pPr>
              <w:jc w:val="both"/>
              <w:rPr>
                <w:sz w:val="24"/>
                <w:szCs w:val="24"/>
              </w:rPr>
            </w:pPr>
            <w:r w:rsidRPr="00C03811">
              <w:rPr>
                <w:sz w:val="24"/>
                <w:szCs w:val="24"/>
              </w:rPr>
              <w:t>28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27</w:t>
            </w:r>
          </w:p>
        </w:tc>
        <w:tc>
          <w:tcPr>
            <w:tcW w:w="5237" w:type="dxa"/>
            <w:gridSpan w:val="3"/>
          </w:tcPr>
          <w:p w:rsidR="00D82098" w:rsidRPr="00C03811" w:rsidRDefault="00D82098" w:rsidP="00936A27">
            <w:pPr>
              <w:jc w:val="both"/>
              <w:rPr>
                <w:sz w:val="24"/>
                <w:szCs w:val="24"/>
              </w:rPr>
            </w:pPr>
            <w:r w:rsidRPr="00C03811">
              <w:rPr>
                <w:sz w:val="24"/>
                <w:szCs w:val="24"/>
              </w:rPr>
              <w:t>Correction of Errors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28</w:t>
            </w:r>
          </w:p>
        </w:tc>
        <w:tc>
          <w:tcPr>
            <w:tcW w:w="5237" w:type="dxa"/>
            <w:gridSpan w:val="3"/>
          </w:tcPr>
          <w:p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29</w:t>
            </w:r>
          </w:p>
        </w:tc>
        <w:tc>
          <w:tcPr>
            <w:tcW w:w="5237" w:type="dxa"/>
            <w:gridSpan w:val="3"/>
          </w:tcPr>
          <w:p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30</w:t>
            </w:r>
          </w:p>
        </w:tc>
        <w:tc>
          <w:tcPr>
            <w:tcW w:w="5237" w:type="dxa"/>
            <w:gridSpan w:val="3"/>
          </w:tcPr>
          <w:p w:rsidR="00D82098" w:rsidRPr="00C03811" w:rsidRDefault="00D82098" w:rsidP="00936A27">
            <w:pPr>
              <w:jc w:val="both"/>
              <w:rPr>
                <w:sz w:val="24"/>
                <w:szCs w:val="24"/>
              </w:rPr>
            </w:pPr>
            <w:r w:rsidRPr="00C03811">
              <w:rPr>
                <w:sz w:val="24"/>
                <w:szCs w:val="24"/>
              </w:rPr>
              <w:t>Margin of Preference</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31</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32</w:t>
            </w:r>
          </w:p>
        </w:tc>
        <w:tc>
          <w:tcPr>
            <w:tcW w:w="5237" w:type="dxa"/>
            <w:gridSpan w:val="3"/>
          </w:tcPr>
          <w:p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rPr>
          <w:gridAfter w:val="1"/>
          <w:wAfter w:w="5812" w:type="dxa"/>
        </w:trPr>
        <w:tc>
          <w:tcPr>
            <w:tcW w:w="5529" w:type="dxa"/>
            <w:gridSpan w:val="3"/>
          </w:tcPr>
          <w:p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rsidR="00D82098" w:rsidRPr="00C03811" w:rsidRDefault="00D82098" w:rsidP="00936A27">
            <w:pPr>
              <w:jc w:val="both"/>
              <w:rPr>
                <w:b/>
                <w:bCs/>
                <w:sz w:val="24"/>
                <w:szCs w:val="24"/>
              </w:rPr>
            </w:pPr>
            <w:r w:rsidRPr="00C03811">
              <w:rPr>
                <w:b/>
                <w:bCs/>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33</w:t>
            </w:r>
          </w:p>
        </w:tc>
        <w:tc>
          <w:tcPr>
            <w:tcW w:w="5237" w:type="dxa"/>
            <w:gridSpan w:val="3"/>
          </w:tcPr>
          <w:p w:rsidR="00D82098" w:rsidRPr="00C03811" w:rsidRDefault="00D82098" w:rsidP="00936A27">
            <w:pPr>
              <w:jc w:val="both"/>
              <w:rPr>
                <w:sz w:val="24"/>
                <w:szCs w:val="24"/>
              </w:rPr>
            </w:pPr>
            <w:r w:rsidRPr="00C03811">
              <w:rPr>
                <w:sz w:val="24"/>
                <w:szCs w:val="24"/>
              </w:rPr>
              <w:t>Award Criteria</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34</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35</w:t>
            </w:r>
          </w:p>
        </w:tc>
        <w:tc>
          <w:tcPr>
            <w:tcW w:w="5237" w:type="dxa"/>
            <w:gridSpan w:val="3"/>
          </w:tcPr>
          <w:p w:rsidR="00D82098" w:rsidRPr="00C03811" w:rsidRDefault="00D82098" w:rsidP="00936A27">
            <w:pPr>
              <w:jc w:val="both"/>
              <w:rPr>
                <w:sz w:val="24"/>
                <w:szCs w:val="24"/>
              </w:rPr>
            </w:pPr>
            <w:r w:rsidRPr="00C03811">
              <w:rPr>
                <w:sz w:val="24"/>
                <w:szCs w:val="24"/>
              </w:rPr>
              <w:t>Notification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36</w:t>
            </w:r>
          </w:p>
        </w:tc>
        <w:tc>
          <w:tcPr>
            <w:tcW w:w="5237" w:type="dxa"/>
            <w:gridSpan w:val="3"/>
          </w:tcPr>
          <w:p w:rsidR="00D82098" w:rsidRPr="00C03811" w:rsidRDefault="00D82098" w:rsidP="00936A27">
            <w:pPr>
              <w:jc w:val="both"/>
              <w:rPr>
                <w:sz w:val="24"/>
                <w:szCs w:val="24"/>
              </w:rPr>
            </w:pPr>
            <w:r w:rsidRPr="00C03811">
              <w:rPr>
                <w:sz w:val="24"/>
                <w:szCs w:val="24"/>
              </w:rPr>
              <w:t>Complaints and Appeals</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37</w:t>
            </w:r>
          </w:p>
        </w:tc>
        <w:tc>
          <w:tcPr>
            <w:tcW w:w="5237" w:type="dxa"/>
            <w:gridSpan w:val="3"/>
          </w:tcPr>
          <w:p w:rsidR="00D82098" w:rsidRPr="00C03811" w:rsidRDefault="00D82098" w:rsidP="00936A27">
            <w:pPr>
              <w:jc w:val="both"/>
              <w:rPr>
                <w:sz w:val="24"/>
                <w:szCs w:val="24"/>
              </w:rPr>
            </w:pPr>
            <w:r w:rsidRPr="00C03811">
              <w:rPr>
                <w:sz w:val="24"/>
                <w:szCs w:val="24"/>
              </w:rPr>
              <w:t>Signing of Contract</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38</w:t>
            </w:r>
          </w:p>
        </w:tc>
        <w:tc>
          <w:tcPr>
            <w:tcW w:w="5237" w:type="dxa"/>
            <w:gridSpan w:val="3"/>
          </w:tcPr>
          <w:p w:rsidR="00D82098" w:rsidRPr="00C03811" w:rsidRDefault="00D82098" w:rsidP="00936A27">
            <w:pPr>
              <w:jc w:val="both"/>
              <w:rPr>
                <w:sz w:val="24"/>
                <w:szCs w:val="24"/>
              </w:rPr>
            </w:pPr>
            <w:r w:rsidRPr="00C03811">
              <w:rPr>
                <w:sz w:val="24"/>
                <w:szCs w:val="24"/>
              </w:rPr>
              <w:t>Good Performance Guarantee</w:t>
            </w:r>
          </w:p>
        </w:tc>
        <w:tc>
          <w:tcPr>
            <w:tcW w:w="6272" w:type="dxa"/>
            <w:gridSpan w:val="3"/>
          </w:tcPr>
          <w:p w:rsidR="00D82098" w:rsidRPr="00C03811" w:rsidRDefault="00D82098" w:rsidP="00936A27">
            <w:pPr>
              <w:jc w:val="both"/>
              <w:rPr>
                <w:sz w:val="24"/>
                <w:szCs w:val="24"/>
              </w:rPr>
            </w:pPr>
            <w:r w:rsidRPr="00C03811">
              <w:rPr>
                <w:sz w:val="24"/>
                <w:szCs w:val="24"/>
              </w:rPr>
              <w:t>34</w:t>
            </w:r>
          </w:p>
        </w:tc>
      </w:tr>
      <w:tr w:rsidR="00D82098" w:rsidRPr="00C03811" w:rsidTr="004437C5">
        <w:tc>
          <w:tcPr>
            <w:tcW w:w="11908" w:type="dxa"/>
            <w:gridSpan w:val="7"/>
            <w:shd w:val="clear" w:color="auto" w:fill="D9D9D9" w:themeFill="background1" w:themeFillShade="D9"/>
          </w:tcPr>
          <w:p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lastRenderedPageBreak/>
              <w:t>Instructions to Bidders</w:t>
            </w:r>
          </w:p>
        </w:tc>
      </w:tr>
      <w:tr w:rsidR="00D82098" w:rsidRPr="00C03811" w:rsidTr="004437C5">
        <w:tc>
          <w:tcPr>
            <w:tcW w:w="11908" w:type="dxa"/>
            <w:gridSpan w:val="7"/>
          </w:tcPr>
          <w:p w:rsidR="00D82098" w:rsidRPr="00C03811" w:rsidRDefault="00D82098" w:rsidP="00400881">
            <w:pPr>
              <w:pStyle w:val="Heading1"/>
              <w:outlineLvl w:val="0"/>
              <w:rPr>
                <w:sz w:val="24"/>
                <w:szCs w:val="24"/>
              </w:rPr>
            </w:pPr>
            <w:bookmarkStart w:id="3" w:name="_Toc454181531"/>
            <w:bookmarkStart w:id="4" w:name="_Toc454182991"/>
            <w:bookmarkStart w:id="5" w:name="_Toc327026671"/>
            <w:r w:rsidRPr="00C03811">
              <w:rPr>
                <w:sz w:val="24"/>
                <w:szCs w:val="24"/>
              </w:rPr>
              <w:t>A.</w:t>
            </w:r>
            <w:bookmarkEnd w:id="3"/>
            <w:bookmarkEnd w:id="4"/>
            <w:bookmarkEnd w:id="5"/>
            <w:r w:rsidRPr="00C03811">
              <w:rPr>
                <w:sz w:val="24"/>
                <w:szCs w:val="24"/>
              </w:rPr>
              <w:t xml:space="preserve"> General</w:t>
            </w:r>
          </w:p>
        </w:tc>
      </w:tr>
      <w:tr w:rsidR="00D82098" w:rsidRPr="00C03811" w:rsidTr="004437C5">
        <w:tc>
          <w:tcPr>
            <w:tcW w:w="1115" w:type="dxa"/>
            <w:gridSpan w:val="2"/>
          </w:tcPr>
          <w:p w:rsidR="00D82098" w:rsidRPr="00C03811" w:rsidRDefault="00D82098" w:rsidP="003A010C">
            <w:pPr>
              <w:pStyle w:val="Heading2"/>
              <w:outlineLvl w:val="1"/>
              <w:rPr>
                <w:color w:val="auto"/>
                <w:sz w:val="24"/>
                <w:szCs w:val="24"/>
              </w:rPr>
            </w:pPr>
            <w:r w:rsidRPr="00C03811">
              <w:rPr>
                <w:color w:val="auto"/>
                <w:sz w:val="24"/>
                <w:szCs w:val="24"/>
              </w:rPr>
              <w:t>1. Scope of Bid</w:t>
            </w:r>
          </w:p>
          <w:p w:rsidR="00D82098" w:rsidRPr="00C03811" w:rsidRDefault="00D82098">
            <w:pPr>
              <w:rPr>
                <w:sz w:val="24"/>
                <w:szCs w:val="24"/>
              </w:rPr>
            </w:pPr>
          </w:p>
        </w:tc>
        <w:tc>
          <w:tcPr>
            <w:tcW w:w="10793" w:type="dxa"/>
            <w:gridSpan w:val="5"/>
          </w:tcPr>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rsidTr="004437C5">
        <w:tc>
          <w:tcPr>
            <w:tcW w:w="1115" w:type="dxa"/>
            <w:gridSpan w:val="2"/>
          </w:tcPr>
          <w:p w:rsidR="00D82098" w:rsidRPr="00C03811" w:rsidRDefault="00D82098" w:rsidP="00954667">
            <w:pPr>
              <w:pStyle w:val="Heading2"/>
              <w:outlineLvl w:val="1"/>
              <w:rPr>
                <w:color w:val="auto"/>
                <w:sz w:val="24"/>
                <w:szCs w:val="24"/>
              </w:rPr>
            </w:pPr>
            <w:r w:rsidRPr="00C03811">
              <w:rPr>
                <w:color w:val="auto"/>
                <w:sz w:val="24"/>
                <w:szCs w:val="24"/>
              </w:rPr>
              <w:t xml:space="preserve">2. Corruption and fraud </w:t>
            </w:r>
          </w:p>
          <w:p w:rsidR="00D82098" w:rsidRPr="00C03811" w:rsidRDefault="00D82098">
            <w:pPr>
              <w:rPr>
                <w:sz w:val="24"/>
                <w:szCs w:val="24"/>
              </w:rPr>
            </w:pPr>
          </w:p>
        </w:tc>
        <w:tc>
          <w:tcPr>
            <w:tcW w:w="10793" w:type="dxa"/>
            <w:gridSpan w:val="5"/>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rsidTr="00C03811">
        <w:tc>
          <w:tcPr>
            <w:tcW w:w="11969" w:type="dxa"/>
            <w:gridSpan w:val="3"/>
            <w:shd w:val="clear" w:color="auto" w:fill="D9D9D9" w:themeFill="background1" w:themeFillShade="D9"/>
          </w:tcPr>
          <w:p w:rsidR="00D82098" w:rsidRPr="00C03811" w:rsidRDefault="00D82098" w:rsidP="00400881">
            <w:pPr>
              <w:pStyle w:val="Heading1"/>
              <w:jc w:val="both"/>
              <w:outlineLvl w:val="0"/>
              <w:rPr>
                <w:color w:val="auto"/>
                <w:sz w:val="24"/>
                <w:szCs w:val="24"/>
              </w:rPr>
            </w:pPr>
            <w:bookmarkStart w:id="6" w:name="_Toc454183001"/>
            <w:bookmarkStart w:id="7" w:name="_Toc327026674"/>
            <w:r w:rsidRPr="00C03811">
              <w:rPr>
                <w:color w:val="auto"/>
                <w:sz w:val="24"/>
                <w:szCs w:val="24"/>
              </w:rPr>
              <w:t xml:space="preserve">B. The </w:t>
            </w:r>
            <w:bookmarkEnd w:id="6"/>
            <w:bookmarkEnd w:id="7"/>
            <w:r w:rsidRPr="00C03811">
              <w:rPr>
                <w:color w:val="auto"/>
                <w:sz w:val="24"/>
                <w:szCs w:val="24"/>
              </w:rPr>
              <w:t>Tender documents</w:t>
            </w:r>
          </w:p>
        </w:tc>
      </w:tr>
      <w:tr w:rsidR="00D82098" w:rsidRPr="00C03811" w:rsidTr="00C03811">
        <w:tc>
          <w:tcPr>
            <w:tcW w:w="11969" w:type="dxa"/>
            <w:gridSpan w:val="3"/>
          </w:tcPr>
          <w:p w:rsidR="00D82098" w:rsidRPr="00C03811" w:rsidRDefault="00D82098" w:rsidP="00400881">
            <w:pPr>
              <w:pStyle w:val="Heading2"/>
              <w:jc w:val="both"/>
              <w:outlineLvl w:val="1"/>
              <w:rPr>
                <w:b/>
                <w:bCs/>
                <w:color w:val="auto"/>
                <w:sz w:val="24"/>
                <w:szCs w:val="24"/>
              </w:rPr>
            </w:pPr>
            <w:r w:rsidRPr="00C03811">
              <w:rPr>
                <w:b/>
                <w:bCs/>
                <w:color w:val="auto"/>
                <w:sz w:val="24"/>
                <w:szCs w:val="24"/>
              </w:rPr>
              <w:t>3.Content of Tender documents</w:t>
            </w:r>
          </w:p>
          <w:p w:rsidR="00D82098" w:rsidRPr="00C03811" w:rsidRDefault="00D82098" w:rsidP="00400881">
            <w:pPr>
              <w:jc w:val="both"/>
              <w:rPr>
                <w:b/>
                <w:bCs/>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lastRenderedPageBreak/>
              <w:t>Section V</w:t>
            </w:r>
            <w:r w:rsidRPr="00C03811">
              <w:rPr>
                <w:rFonts w:ascii="Arial Narrow" w:hAnsi="Arial Narrow"/>
                <w:sz w:val="24"/>
                <w:szCs w:val="24"/>
              </w:rPr>
              <w:tab/>
              <w:t>Eligible Countries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rsidTr="00C03811">
        <w:tc>
          <w:tcPr>
            <w:tcW w:w="1196" w:type="dxa"/>
            <w:gridSpan w:val="2"/>
          </w:tcPr>
          <w:p w:rsidR="00D82098" w:rsidRPr="00C03811" w:rsidRDefault="00D82098" w:rsidP="00400881">
            <w:pPr>
              <w:pStyle w:val="Heading2"/>
              <w:outlineLvl w:val="1"/>
              <w:rPr>
                <w:color w:val="auto"/>
                <w:sz w:val="24"/>
                <w:szCs w:val="24"/>
              </w:rPr>
            </w:pPr>
            <w:r w:rsidRPr="00C03811">
              <w:rPr>
                <w:color w:val="auto"/>
                <w:sz w:val="24"/>
                <w:szCs w:val="24"/>
              </w:rPr>
              <w:t>4.  Inquiries and Clarification of Tender documents</w:t>
            </w: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rsidTr="00C03811">
        <w:tc>
          <w:tcPr>
            <w:tcW w:w="1196" w:type="dxa"/>
            <w:gridSpan w:val="2"/>
          </w:tcPr>
          <w:p w:rsidR="00D82098" w:rsidRPr="00C03811" w:rsidRDefault="00D82098" w:rsidP="004A4BE4">
            <w:pPr>
              <w:pStyle w:val="Heading2"/>
              <w:outlineLvl w:val="1"/>
              <w:rPr>
                <w:color w:val="auto"/>
                <w:sz w:val="24"/>
                <w:szCs w:val="24"/>
              </w:rPr>
            </w:pPr>
            <w:r w:rsidRPr="00C03811">
              <w:rPr>
                <w:color w:val="auto"/>
                <w:sz w:val="24"/>
                <w:szCs w:val="24"/>
              </w:rPr>
              <w:lastRenderedPageBreak/>
              <w:t>5. Amendment of Tender documents</w:t>
            </w:r>
          </w:p>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rsidTr="00265551">
        <w:tc>
          <w:tcPr>
            <w:tcW w:w="12059" w:type="dxa"/>
            <w:gridSpan w:val="2"/>
            <w:shd w:val="clear" w:color="auto" w:fill="D9D9D9" w:themeFill="background1" w:themeFillShade="D9"/>
          </w:tcPr>
          <w:p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C03811">
              <w:rPr>
                <w:rFonts w:ascii="Cambria" w:hAnsi="Cambria"/>
                <w:b/>
                <w:bCs/>
                <w:color w:val="000000" w:themeColor="text1"/>
                <w:sz w:val="24"/>
                <w:szCs w:val="24"/>
              </w:rPr>
              <w:lastRenderedPageBreak/>
              <w:t>C.</w:t>
            </w:r>
            <w:r w:rsidRPr="00C03811">
              <w:rPr>
                <w:rFonts w:ascii="Cambria" w:hAnsi="Cambria"/>
                <w:b/>
                <w:bCs/>
                <w:color w:val="000000" w:themeColor="text1"/>
                <w:sz w:val="24"/>
                <w:szCs w:val="24"/>
              </w:rPr>
              <w:tab/>
              <w:t>Preparation of Bids</w:t>
            </w:r>
            <w:bookmarkEnd w:id="8"/>
            <w:bookmarkEnd w:id="9"/>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rsidR="00D82098" w:rsidRPr="00C03811" w:rsidRDefault="00D82098" w:rsidP="003B3AD3">
            <w:pPr>
              <w:jc w:val="both"/>
              <w:rPr>
                <w:sz w:val="24"/>
                <w:szCs w:val="24"/>
              </w:rPr>
            </w:pPr>
          </w:p>
        </w:tc>
        <w:tc>
          <w:tcPr>
            <w:tcW w:w="10348" w:type="dxa"/>
          </w:tcPr>
          <w:p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4A4BE4">
            <w:pPr>
              <w:rPr>
                <w:sz w:val="24"/>
                <w:szCs w:val="24"/>
              </w:rPr>
            </w:pPr>
            <w:bookmarkStart w:id="10" w:name="_Toc454182997"/>
            <w:bookmarkStart w:id="11"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 xml:space="preserve">Drugs and </w:t>
            </w:r>
            <w:r w:rsidRPr="00C03811">
              <w:rPr>
                <w:rFonts w:ascii="Calibri" w:eastAsia="Calibri" w:hAnsi="Calibri" w:cs="Arial"/>
                <w:b/>
                <w:bCs/>
                <w:noProof/>
                <w:sz w:val="24"/>
                <w:szCs w:val="24"/>
              </w:rPr>
              <w:lastRenderedPageBreak/>
              <w:t>Vaccines</w:t>
            </w:r>
            <w:r w:rsidRPr="00C03811">
              <w:rPr>
                <w:rFonts w:ascii="Calibri" w:eastAsia="Calibri" w:hAnsi="Calibri" w:cs="Arial"/>
                <w:noProof/>
                <w:sz w:val="24"/>
                <w:szCs w:val="24"/>
              </w:rPr>
              <w:t>) &amp; services and their compliance with the tender documents</w:t>
            </w:r>
            <w:bookmarkEnd w:id="10"/>
            <w:bookmarkEnd w:id="11"/>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lastRenderedPageBreak/>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rsidR="00D82098" w:rsidRPr="00C03811" w:rsidRDefault="00D82098" w:rsidP="00365F5C">
            <w:pPr>
              <w:jc w:val="both"/>
              <w:rPr>
                <w:rFonts w:ascii="Arial Narrow" w:eastAsia="Calibri" w:hAnsi="Arial Narrow" w:cs="Arial"/>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rsidTr="00C03811">
        <w:tc>
          <w:tcPr>
            <w:tcW w:w="1711" w:type="dxa"/>
          </w:tcPr>
          <w:p w:rsidR="00D82098" w:rsidRPr="00C03811" w:rsidRDefault="00D82098" w:rsidP="004A4BE4">
            <w:pPr>
              <w:rPr>
                <w:b/>
                <w:bCs/>
                <w:sz w:val="24"/>
                <w:szCs w:val="24"/>
              </w:rPr>
            </w:pPr>
            <w:r w:rsidRPr="00C03811">
              <w:rPr>
                <w:b/>
                <w:bCs/>
                <w:sz w:val="24"/>
                <w:szCs w:val="24"/>
              </w:rPr>
              <w:t>8. Qualifications of the Bidder</w:t>
            </w: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that the Bidder did not manufacture or otherwise produce, the</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 xml:space="preserve">9. One Bid per Bidder </w:t>
            </w:r>
          </w:p>
        </w:tc>
        <w:tc>
          <w:tcPr>
            <w:tcW w:w="10348" w:type="dxa"/>
          </w:tcPr>
          <w:p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C03811">
              <w:rPr>
                <w:rFonts w:ascii="Arial Narrow" w:eastAsia="Calibri" w:hAnsi="Arial Narrow" w:cs="Arial"/>
                <w:b/>
                <w:bCs/>
                <w:sz w:val="24"/>
                <w:szCs w:val="24"/>
              </w:rPr>
              <w:t>10. Cost of Bidding</w:t>
            </w:r>
            <w:bookmarkEnd w:id="12"/>
            <w:bookmarkEnd w:id="13"/>
          </w:p>
        </w:tc>
        <w:tc>
          <w:tcPr>
            <w:tcW w:w="10348" w:type="dxa"/>
          </w:tcPr>
          <w:p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C03811">
              <w:rPr>
                <w:rFonts w:ascii="Arial Narrow" w:eastAsia="Calibri" w:hAnsi="Arial Narrow" w:cs="Arial"/>
                <w:b/>
                <w:bCs/>
                <w:sz w:val="24"/>
                <w:szCs w:val="24"/>
              </w:rPr>
              <w:t>11. Language of Bid</w:t>
            </w:r>
            <w:bookmarkEnd w:id="14"/>
            <w:bookmarkEnd w:id="15"/>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C03811">
              <w:rPr>
                <w:rFonts w:ascii="Arial Narrow" w:eastAsia="Calibri" w:hAnsi="Arial Narrow" w:cs="Arial"/>
                <w:b/>
                <w:bCs/>
                <w:sz w:val="24"/>
                <w:szCs w:val="24"/>
              </w:rPr>
              <w:t>12. Documents Constituting the Bid</w:t>
            </w:r>
            <w:bookmarkEnd w:id="16"/>
            <w:bookmarkEnd w:id="17"/>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rsidR="00D82098" w:rsidRPr="00C03811" w:rsidRDefault="00D82098" w:rsidP="00F10C65">
            <w:pPr>
              <w:jc w:val="both"/>
              <w:rPr>
                <w:sz w:val="24"/>
                <w:szCs w:val="24"/>
                <w:lang w:val="en-GB"/>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13. Bid Form</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D82098" w:rsidRPr="00C03811" w:rsidRDefault="00D82098" w:rsidP="00F10C65">
            <w:pPr>
              <w:jc w:val="both"/>
              <w:rPr>
                <w:sz w:val="24"/>
                <w:szCs w:val="24"/>
              </w:rPr>
            </w:pPr>
          </w:p>
          <w:p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w:t>
            </w:r>
            <w:r w:rsidRPr="00C03811">
              <w:rPr>
                <w:rFonts w:ascii="Arial Narrow" w:eastAsia="Calibri" w:hAnsi="Arial Narrow" w:cs="Arial"/>
                <w:color w:val="000000"/>
                <w:sz w:val="24"/>
                <w:szCs w:val="24"/>
              </w:rPr>
              <w:lastRenderedPageBreak/>
              <w:t xml:space="preserve">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C03811">
              <w:rPr>
                <w:rFonts w:ascii="Arial Narrow" w:eastAsia="Calibri" w:hAnsi="Arial Narrow" w:cs="Arial"/>
                <w:b/>
                <w:bCs/>
                <w:sz w:val="24"/>
                <w:szCs w:val="24"/>
              </w:rPr>
              <w:lastRenderedPageBreak/>
              <w:t xml:space="preserve">15. </w:t>
            </w:r>
            <w:bookmarkEnd w:id="18"/>
            <w:bookmarkEnd w:id="19"/>
            <w:r w:rsidRPr="00C03811">
              <w:rPr>
                <w:rFonts w:ascii="Arial Narrow" w:eastAsia="Calibri" w:hAnsi="Arial Narrow" w:cs="Arial"/>
                <w:b/>
                <w:bCs/>
                <w:sz w:val="24"/>
                <w:szCs w:val="24"/>
              </w:rPr>
              <w:t>Bid Currencies</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C03811">
              <w:rPr>
                <w:rFonts w:ascii="Arial Narrow" w:eastAsia="Calibri" w:hAnsi="Arial Narrow" w:cs="Arial"/>
                <w:b/>
                <w:bCs/>
                <w:sz w:val="24"/>
                <w:szCs w:val="24"/>
              </w:rPr>
              <w:t xml:space="preserve">17. Bid </w:t>
            </w:r>
            <w:bookmarkEnd w:id="20"/>
            <w:bookmarkEnd w:id="21"/>
            <w:r w:rsidRPr="00C03811">
              <w:rPr>
                <w:rFonts w:ascii="Arial Narrow" w:eastAsia="Calibri" w:hAnsi="Arial Narrow" w:cs="Arial"/>
                <w:b/>
                <w:bCs/>
                <w:sz w:val="24"/>
                <w:szCs w:val="24"/>
              </w:rPr>
              <w:t>Guarantee</w:t>
            </w:r>
          </w:p>
          <w:p w:rsidR="00D82098" w:rsidRPr="00C03811" w:rsidRDefault="00D82098" w:rsidP="00334C8B">
            <w:pPr>
              <w:jc w:val="both"/>
              <w:rPr>
                <w:sz w:val="24"/>
                <w:szCs w:val="24"/>
              </w:rPr>
            </w:pPr>
          </w:p>
        </w:tc>
        <w:tc>
          <w:tcPr>
            <w:tcW w:w="10348" w:type="dxa"/>
          </w:tcPr>
          <w:p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rsidTr="00C03811">
        <w:trPr>
          <w:trHeight w:val="1465"/>
        </w:trPr>
        <w:tc>
          <w:tcPr>
            <w:tcW w:w="1711" w:type="dxa"/>
          </w:tcPr>
          <w:p w:rsidR="00C03811" w:rsidRPr="00C03811" w:rsidRDefault="00C03811" w:rsidP="00334C8B">
            <w:pPr>
              <w:jc w:val="both"/>
              <w:rPr>
                <w:sz w:val="24"/>
                <w:szCs w:val="24"/>
              </w:rPr>
            </w:pPr>
          </w:p>
        </w:tc>
        <w:tc>
          <w:tcPr>
            <w:tcW w:w="10348" w:type="dxa"/>
          </w:tcPr>
          <w:p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p>
          <w:p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 xml:space="preserve">The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rsidTr="00C03811">
        <w:tc>
          <w:tcPr>
            <w:tcW w:w="1711" w:type="dxa"/>
          </w:tcPr>
          <w:p w:rsidR="00D82098" w:rsidRPr="00C03811" w:rsidRDefault="00D82098" w:rsidP="000E0279">
            <w:pPr>
              <w:rPr>
                <w:sz w:val="24"/>
                <w:szCs w:val="24"/>
              </w:rPr>
            </w:pPr>
          </w:p>
        </w:tc>
        <w:tc>
          <w:tcPr>
            <w:tcW w:w="10348" w:type="dxa"/>
          </w:tcPr>
          <w:p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D82098" w:rsidRPr="00C03811" w:rsidRDefault="00D82098" w:rsidP="000E0279">
            <w:pPr>
              <w:rPr>
                <w:sz w:val="24"/>
                <w:szCs w:val="24"/>
                <w:lang w:val="en-GB"/>
              </w:rPr>
            </w:pPr>
          </w:p>
        </w:tc>
      </w:tr>
    </w:tbl>
    <w:p w:rsidR="000E0279" w:rsidRDefault="000E0279">
      <w:pPr>
        <w:rPr>
          <w:rtl/>
        </w:rPr>
      </w:pPr>
    </w:p>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rsidTr="00265551">
        <w:tc>
          <w:tcPr>
            <w:tcW w:w="12059" w:type="dxa"/>
            <w:gridSpan w:val="2"/>
            <w:shd w:val="clear" w:color="auto" w:fill="D9D9D9" w:themeFill="background1" w:themeFillShade="D9"/>
          </w:tcPr>
          <w:p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C03811">
              <w:rPr>
                <w:rFonts w:ascii="Cambria" w:hAnsi="Cambria"/>
                <w:b/>
                <w:bCs/>
                <w:color w:val="000000" w:themeColor="text1"/>
                <w:sz w:val="24"/>
                <w:szCs w:val="24"/>
              </w:rPr>
              <w:lastRenderedPageBreak/>
              <w:t>D. Delivery of Bids</w:t>
            </w:r>
            <w:bookmarkEnd w:id="22"/>
            <w:bookmarkEnd w:id="23"/>
            <w:bookmarkEnd w:id="24"/>
          </w:p>
        </w:tc>
      </w:tr>
      <w:tr w:rsidR="00D82098" w:rsidRPr="00C03811" w:rsidTr="00724774">
        <w:trPr>
          <w:trHeight w:val="1403"/>
        </w:trPr>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C03811">
              <w:rPr>
                <w:rFonts w:ascii="Arial Narrow" w:eastAsia="Calibri" w:hAnsi="Arial Narrow" w:cs="Arial"/>
                <w:b/>
                <w:bCs/>
                <w:sz w:val="24"/>
                <w:szCs w:val="24"/>
              </w:rPr>
              <w:t>19. Sealing and Marking of Bids</w:t>
            </w:r>
            <w:bookmarkEnd w:id="25"/>
            <w:bookmarkEnd w:id="26"/>
            <w:bookmarkEnd w:id="27"/>
          </w:p>
        </w:tc>
        <w:tc>
          <w:tcPr>
            <w:tcW w:w="10979"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C03811">
              <w:rPr>
                <w:rFonts w:ascii="Arial Narrow" w:eastAsia="Calibri" w:hAnsi="Arial Narrow" w:cs="Arial"/>
                <w:b/>
                <w:bCs/>
                <w:sz w:val="24"/>
                <w:szCs w:val="24"/>
              </w:rPr>
              <w:t>20. Deadline for Submission of Bids</w:t>
            </w:r>
            <w:bookmarkEnd w:id="28"/>
            <w:bookmarkEnd w:id="29"/>
            <w:bookmarkEnd w:id="30"/>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rsidTr="00265551">
        <w:tc>
          <w:tcPr>
            <w:tcW w:w="1080"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C03811">
              <w:rPr>
                <w:rFonts w:ascii="Arial Narrow" w:eastAsia="Calibri" w:hAnsi="Arial Narrow" w:cs="Arial"/>
                <w:b/>
                <w:bCs/>
                <w:sz w:val="24"/>
                <w:szCs w:val="24"/>
              </w:rPr>
              <w:lastRenderedPageBreak/>
              <w:t>21. Late Bids</w:t>
            </w:r>
            <w:bookmarkEnd w:id="31"/>
            <w:bookmarkEnd w:id="32"/>
            <w:bookmarkEnd w:id="33"/>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D82098" w:rsidRPr="00C03811" w:rsidRDefault="00D82098" w:rsidP="00304FC3">
            <w:pPr>
              <w:jc w:val="both"/>
              <w:rPr>
                <w:rFonts w:ascii="Arial Narrow" w:eastAsia="Calibri" w:hAnsi="Arial Narrow" w:cs="Arial"/>
                <w:b/>
                <w:color w:val="000000"/>
                <w:spacing w:val="-3"/>
                <w:sz w:val="24"/>
                <w:szCs w:val="24"/>
              </w:rPr>
            </w:pP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C03811">
              <w:rPr>
                <w:rFonts w:ascii="Arial Narrow" w:eastAsia="Calibri" w:hAnsi="Arial Narrow" w:cs="Arial"/>
                <w:b/>
                <w:bCs/>
                <w:sz w:val="24"/>
                <w:szCs w:val="24"/>
              </w:rPr>
              <w:t>22. Amendment and Withdrawal of Bids</w:t>
            </w:r>
            <w:bookmarkEnd w:id="34"/>
            <w:bookmarkEnd w:id="35"/>
            <w:bookmarkEnd w:id="36"/>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rsidR="00D82098" w:rsidRPr="00C03811" w:rsidRDefault="00D82098" w:rsidP="00304FC3">
            <w:pPr>
              <w:jc w:val="both"/>
              <w:rPr>
                <w:rFonts w:ascii="Arial Narrow" w:hAnsi="Arial Narrow"/>
                <w:sz w:val="24"/>
                <w:szCs w:val="24"/>
              </w:rPr>
            </w:pP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BD580A" w:rsidRDefault="00BD580A">
      <w:pPr>
        <w:rPr>
          <w:rtl/>
        </w:rPr>
      </w:pPr>
    </w:p>
    <w:p w:rsidR="00304FC3" w:rsidRDefault="00304FC3"/>
    <w:p w:rsidR="00B75A2B" w:rsidRDefault="00B75A2B"/>
    <w:p w:rsidR="00C03811" w:rsidRDefault="00C03811"/>
    <w:p w:rsidR="00C03811" w:rsidRDefault="00C03811"/>
    <w:p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304FC3">
            <w:pPr>
              <w:jc w:val="both"/>
              <w:rPr>
                <w:sz w:val="24"/>
                <w:szCs w:val="24"/>
              </w:rPr>
            </w:pPr>
            <w:bookmarkStart w:id="37" w:name="_Toc340548876"/>
            <w:bookmarkStart w:id="38" w:name="_Toc454183020"/>
            <w:bookmarkStart w:id="39" w:name="_Toc327026702"/>
            <w:r w:rsidRPr="00C03811">
              <w:rPr>
                <w:rFonts w:ascii="Cambria" w:hAnsi="Cambria"/>
                <w:b/>
                <w:bCs/>
                <w:color w:val="365F91"/>
                <w:sz w:val="24"/>
                <w:szCs w:val="24"/>
              </w:rPr>
              <w:t>E. Opening and Evaluation of Bids</w:t>
            </w:r>
            <w:bookmarkEnd w:id="37"/>
            <w:bookmarkEnd w:id="38"/>
            <w:bookmarkEnd w:id="39"/>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C03811">
              <w:rPr>
                <w:rFonts w:ascii="Arial Narrow" w:eastAsia="Calibri" w:hAnsi="Arial Narrow" w:cs="Arial"/>
                <w:b/>
                <w:bCs/>
                <w:sz w:val="24"/>
                <w:szCs w:val="24"/>
              </w:rPr>
              <w:t>23. Bid Opening</w:t>
            </w:r>
            <w:bookmarkEnd w:id="40"/>
            <w:bookmarkEnd w:id="41"/>
          </w:p>
        </w:tc>
        <w:tc>
          <w:tcPr>
            <w:tcW w:w="10632" w:type="dxa"/>
          </w:tcPr>
          <w:p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rsidR="00D82098" w:rsidRPr="00C03811" w:rsidRDefault="00D82098" w:rsidP="00304FC3">
            <w:pPr>
              <w:jc w:val="both"/>
              <w:rPr>
                <w:sz w:val="24"/>
                <w:szCs w:val="24"/>
                <w:lang w:val="en-GB"/>
              </w:rPr>
            </w:pP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D82098" w:rsidRPr="00C03811" w:rsidRDefault="00D82098" w:rsidP="00304FC3">
            <w:pPr>
              <w:jc w:val="both"/>
              <w:rPr>
                <w:sz w:val="24"/>
                <w:szCs w:val="24"/>
              </w:rPr>
            </w:pP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C03811">
              <w:rPr>
                <w:rFonts w:ascii="Arial Narrow" w:eastAsia="Calibri" w:hAnsi="Arial Narrow" w:cs="Arial"/>
                <w:b/>
                <w:bCs/>
                <w:sz w:val="24"/>
                <w:szCs w:val="24"/>
              </w:rPr>
              <w:t>25. Confidentiality</w:t>
            </w:r>
            <w:bookmarkEnd w:id="42"/>
            <w:bookmarkEnd w:id="43"/>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D82098" w:rsidRPr="00C03811" w:rsidRDefault="00D82098" w:rsidP="00644B3F">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C03811">
              <w:rPr>
                <w:rFonts w:ascii="Arial Narrow" w:eastAsia="Calibri" w:hAnsi="Arial Narrow" w:cs="Arial"/>
                <w:b/>
                <w:bCs/>
                <w:sz w:val="24"/>
                <w:szCs w:val="24"/>
              </w:rPr>
              <w:t>27. Correction of Errors</w:t>
            </w:r>
            <w:bookmarkEnd w:id="44"/>
            <w:bookmarkEnd w:id="45"/>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C03811">
              <w:rPr>
                <w:rFonts w:ascii="Arial Narrow" w:eastAsia="Calibri" w:hAnsi="Arial Narrow" w:cs="Arial"/>
                <w:sz w:val="24"/>
                <w:szCs w:val="24"/>
              </w:rPr>
              <w:t>..</w:t>
            </w:r>
            <w:proofErr w:type="gramEnd"/>
            <w:r w:rsidRPr="00C03811">
              <w:rPr>
                <w:rFonts w:ascii="Arial Narrow" w:eastAsia="Calibri" w:hAnsi="Arial Narrow" w:cs="Arial"/>
                <w:sz w:val="24"/>
                <w:szCs w:val="24"/>
              </w:rPr>
              <w:t xml:space="preserve">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rsidR="00D82098" w:rsidRPr="00C03811" w:rsidRDefault="00D82098" w:rsidP="006B0652">
            <w:pPr>
              <w:jc w:val="both"/>
              <w:rPr>
                <w:color w:val="FF0000"/>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rFonts w:ascii="Arial Narrow" w:eastAsia="Calibri" w:hAnsi="Arial Narrow" w:cs="Arial"/>
                <w:sz w:val="24"/>
                <w:szCs w:val="24"/>
              </w:rPr>
            </w:pPr>
          </w:p>
          <w:p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rsidR="00D82098" w:rsidRPr="00C03811" w:rsidRDefault="00D82098" w:rsidP="006B0652">
            <w:pPr>
              <w:tabs>
                <w:tab w:val="left" w:pos="634"/>
              </w:tabs>
              <w:suppressAutoHyphens/>
              <w:spacing w:after="200"/>
              <w:jc w:val="both"/>
              <w:rPr>
                <w:spacing w:val="-3"/>
                <w:sz w:val="24"/>
                <w:szCs w:val="24"/>
              </w:rPr>
            </w:pPr>
          </w:p>
          <w:p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C03811">
              <w:rPr>
                <w:rFonts w:ascii="Cambria" w:hAnsi="Cambria"/>
                <w:b/>
                <w:bCs/>
                <w:color w:val="365F91"/>
                <w:sz w:val="24"/>
                <w:szCs w:val="24"/>
              </w:rPr>
              <w:lastRenderedPageBreak/>
              <w:t>F. Award of Contract</w:t>
            </w:r>
            <w:bookmarkEnd w:id="46"/>
            <w:bookmarkEnd w:id="47"/>
          </w:p>
        </w:tc>
      </w:tr>
      <w:tr w:rsidR="00D82098" w:rsidRPr="00C03811" w:rsidTr="00C03811">
        <w:tc>
          <w:tcPr>
            <w:tcW w:w="1427" w:type="dxa"/>
          </w:tcPr>
          <w:p w:rsidR="00D82098" w:rsidRPr="00C03811" w:rsidRDefault="00D82098"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C03811">
              <w:rPr>
                <w:rFonts w:ascii="Arial Narrow" w:eastAsia="Calibri" w:hAnsi="Arial Narrow" w:cs="Arial"/>
                <w:b/>
                <w:bCs/>
                <w:sz w:val="24"/>
                <w:szCs w:val="24"/>
              </w:rPr>
              <w:t xml:space="preserve">33. </w:t>
            </w:r>
            <w:bookmarkEnd w:id="48"/>
            <w:r w:rsidRPr="00C03811">
              <w:rPr>
                <w:rFonts w:ascii="Arial Narrow" w:eastAsia="Calibri" w:hAnsi="Arial Narrow" w:cs="Arial"/>
                <w:b/>
                <w:bCs/>
                <w:sz w:val="24"/>
                <w:szCs w:val="24"/>
              </w:rPr>
              <w:t>Award Criteria</w:t>
            </w:r>
            <w:bookmarkEnd w:id="49"/>
            <w:bookmarkEnd w:id="50"/>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C03811">
              <w:rPr>
                <w:rFonts w:ascii="Arial Narrow" w:eastAsia="Calibri" w:hAnsi="Arial Narrow" w:cs="Arial"/>
                <w:b/>
                <w:bCs/>
                <w:sz w:val="24"/>
                <w:szCs w:val="24"/>
              </w:rPr>
              <w:t>34. Contracting Entity’s Right to Amend Quantities at Time of A</w:t>
            </w:r>
            <w:bookmarkStart w:id="53" w:name="_Toc340548887"/>
            <w:r w:rsidRPr="00C03811">
              <w:rPr>
                <w:rFonts w:ascii="Arial Narrow" w:eastAsia="Calibri" w:hAnsi="Arial Narrow" w:cs="Arial"/>
                <w:b/>
                <w:bCs/>
                <w:sz w:val="24"/>
                <w:szCs w:val="24"/>
              </w:rPr>
              <w:t>ward</w:t>
            </w:r>
            <w:bookmarkEnd w:id="51"/>
            <w:bookmarkEnd w:id="52"/>
            <w:bookmarkEnd w:id="53"/>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4" w:name="_Toc327026720"/>
            <w:r w:rsidRPr="00C03811">
              <w:rPr>
                <w:rFonts w:ascii="Arial Narrow" w:eastAsia="Calibri" w:hAnsi="Arial Narrow" w:cs="Arial"/>
                <w:b/>
                <w:bCs/>
                <w:sz w:val="24"/>
                <w:szCs w:val="24"/>
              </w:rPr>
              <w:lastRenderedPageBreak/>
              <w:t>36. Complaints and Appeals</w:t>
            </w:r>
            <w:bookmarkEnd w:id="54"/>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C03811">
              <w:rPr>
                <w:rFonts w:ascii="Arial Narrow" w:hAnsi="Arial Narrow"/>
                <w:sz w:val="24"/>
                <w:szCs w:val="24"/>
                <w:lang w:val="en-GB"/>
              </w:rPr>
              <w:t>Notif</w:t>
            </w:r>
            <w:r w:rsidRPr="00C03811">
              <w:rPr>
                <w:rFonts w:ascii="Arial Narrow" w:hAnsi="Arial Narrow"/>
                <w:sz w:val="24"/>
                <w:szCs w:val="24"/>
              </w:rPr>
              <w:t>ying</w:t>
            </w:r>
            <w:proofErr w:type="spellEnd"/>
            <w:r w:rsidRPr="00C03811">
              <w:rPr>
                <w:rFonts w:ascii="Arial Narrow" w:hAnsi="Arial Narrow"/>
                <w:sz w:val="24"/>
                <w:szCs w:val="24"/>
              </w:rPr>
              <w:t xml:space="preserve"> </w:t>
            </w:r>
            <w:r w:rsidRPr="00C03811">
              <w:rPr>
                <w:rFonts w:ascii="Arial Narrow" w:hAnsi="Arial Narrow"/>
                <w:sz w:val="24"/>
                <w:szCs w:val="24"/>
                <w:lang w:val="en-GB"/>
              </w:rPr>
              <w:t>the competent court of its decision with all details and justifications.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rsidR="00D82098" w:rsidRPr="00C03811" w:rsidRDefault="00D82098" w:rsidP="006B0652">
            <w:pPr>
              <w:jc w:val="both"/>
              <w:rPr>
                <w:sz w:val="24"/>
                <w:szCs w:val="24"/>
              </w:rPr>
            </w:pPr>
          </w:p>
        </w:tc>
        <w:tc>
          <w:tcPr>
            <w:tcW w:w="10632" w:type="dxa"/>
          </w:tcPr>
          <w:p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rsidTr="00C03811">
        <w:tc>
          <w:tcPr>
            <w:tcW w:w="1427" w:type="dxa"/>
          </w:tcPr>
          <w:p w:rsidR="00D82098" w:rsidRPr="00C03811" w:rsidRDefault="00D82098" w:rsidP="00350988">
            <w:pPr>
              <w:rPr>
                <w:sz w:val="24"/>
                <w:szCs w:val="24"/>
              </w:rPr>
            </w:pPr>
          </w:p>
        </w:tc>
        <w:tc>
          <w:tcPr>
            <w:tcW w:w="10632" w:type="dxa"/>
          </w:tcPr>
          <w:p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rsidTr="00265551">
        <w:tc>
          <w:tcPr>
            <w:tcW w:w="1078" w:type="dxa"/>
            <w:shd w:val="clear" w:color="auto" w:fill="auto"/>
          </w:tcPr>
          <w:p w:rsidR="00D82098" w:rsidRPr="00C03811" w:rsidRDefault="00D82098" w:rsidP="006B0652">
            <w:pPr>
              <w:jc w:val="both"/>
              <w:rPr>
                <w:sz w:val="24"/>
                <w:szCs w:val="24"/>
              </w:rPr>
            </w:pPr>
          </w:p>
        </w:tc>
        <w:tc>
          <w:tcPr>
            <w:tcW w:w="10839" w:type="dxa"/>
            <w:gridSpan w:val="2"/>
            <w:shd w:val="clear" w:color="auto" w:fill="auto"/>
          </w:tcPr>
          <w:p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rsidR="00D82098" w:rsidRPr="00C03811" w:rsidRDefault="00D82098" w:rsidP="00A111F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w:t>
            </w:r>
            <w:r w:rsidR="00A111F7">
              <w:rPr>
                <w:rFonts w:ascii="Arial" w:hAnsi="Arial"/>
                <w:b/>
                <w:spacing w:val="-2"/>
                <w:sz w:val="24"/>
                <w:szCs w:val="24"/>
                <w:highlight w:val="yellow"/>
              </w:rPr>
              <w:t>5</w:t>
            </w:r>
            <w:r w:rsidRPr="004437C5">
              <w:rPr>
                <w:rFonts w:ascii="Arial" w:hAnsi="Arial"/>
                <w:b/>
                <w:spacing w:val="-2"/>
                <w:sz w:val="24"/>
                <w:szCs w:val="24"/>
                <w:highlight w:val="yellow"/>
              </w:rPr>
              <w:t xml:space="preserve"> </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710453">
              <w:rPr>
                <w:rFonts w:ascii="Arial" w:hAnsi="Arial"/>
                <w:b/>
                <w:spacing w:val="-2"/>
                <w:sz w:val="24"/>
                <w:szCs w:val="24"/>
                <w:highlight w:val="yellow"/>
              </w:rPr>
              <w:t>5</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rsidR="00D82098" w:rsidRPr="00C03811" w:rsidRDefault="00D82098" w:rsidP="00C74D9E">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w:t>
            </w:r>
            <w:r w:rsidR="00A111F7">
              <w:rPr>
                <w:rFonts w:ascii="Arial" w:hAnsi="Arial"/>
                <w:bCs/>
                <w:spacing w:val="-2"/>
                <w:sz w:val="24"/>
                <w:szCs w:val="24"/>
                <w:u w:val="single"/>
              </w:rPr>
              <w:t xml:space="preserve">   : </w:t>
            </w:r>
            <w:r w:rsidRPr="00C03811">
              <w:rPr>
                <w:rFonts w:ascii="Arial" w:hAnsi="Arial"/>
                <w:bCs/>
                <w:spacing w:val="-2"/>
                <w:sz w:val="24"/>
                <w:szCs w:val="24"/>
                <w:u w:val="single"/>
              </w:rPr>
              <w:t xml:space="preserve"> </w:t>
            </w:r>
            <w:r w:rsidR="00A111F7">
              <w:rPr>
                <w:rFonts w:ascii="Arial" w:hAnsi="Arial"/>
                <w:bCs/>
                <w:spacing w:val="-2"/>
                <w:sz w:val="24"/>
                <w:szCs w:val="24"/>
              </w:rPr>
              <w:t>5</w:t>
            </w:r>
          </w:p>
          <w:p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p>
          <w:p w:rsidR="00BA4D32" w:rsidRPr="003E2CDE" w:rsidRDefault="00BA4D32" w:rsidP="004A700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 xml:space="preserve">The year of the current federal budget for the Ministry of Health for the year </w:t>
            </w:r>
            <w:r w:rsidR="004A7009" w:rsidRPr="004A7009">
              <w:rPr>
                <w:rFonts w:ascii="inherit" w:eastAsia="Times New Roman" w:hAnsi="inherit" w:cs="Courier New"/>
                <w:color w:val="202124"/>
                <w:highlight w:val="green"/>
              </w:rPr>
              <w:t>202</w:t>
            </w:r>
            <w:r w:rsidR="00710453">
              <w:rPr>
                <w:rFonts w:ascii="inherit" w:eastAsia="Times New Roman" w:hAnsi="inherit" w:cs="Courier New"/>
                <w:color w:val="202124"/>
                <w:highlight w:val="green"/>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rsidTr="00265551">
        <w:tc>
          <w:tcPr>
            <w:tcW w:w="11917" w:type="dxa"/>
            <w:gridSpan w:val="3"/>
            <w:shd w:val="clear" w:color="auto" w:fill="F2F2F2" w:themeFill="background1" w:themeFillShade="F2"/>
          </w:tcPr>
          <w:p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3"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rsidR="00D82098" w:rsidRPr="00E24CDF" w:rsidRDefault="00D82098" w:rsidP="00A111F7">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A111F7">
              <w:rPr>
                <w:rFonts w:ascii="Arial" w:hAnsi="Arial"/>
                <w:b/>
                <w:sz w:val="24"/>
                <w:szCs w:val="24"/>
                <w:lang w:val="en-GB"/>
              </w:rPr>
              <w:t>16</w:t>
            </w:r>
            <w:r w:rsidR="00487750">
              <w:rPr>
                <w:rFonts w:ascii="Arial" w:hAnsi="Arial"/>
                <w:bCs/>
                <w:sz w:val="24"/>
                <w:szCs w:val="24"/>
                <w:highlight w:val="yellow"/>
                <w:lang w:val="en-GB"/>
              </w:rPr>
              <w:t xml:space="preserve"> </w:t>
            </w:r>
            <w:r w:rsidR="00E24CDF">
              <w:rPr>
                <w:rFonts w:ascii="Arial" w:hAnsi="Arial"/>
                <w:bCs/>
                <w:sz w:val="24"/>
                <w:szCs w:val="24"/>
                <w:highlight w:val="yellow"/>
                <w:lang w:val="en-GB"/>
              </w:rPr>
              <w:t>/</w:t>
            </w:r>
            <w:r w:rsidR="00487750">
              <w:rPr>
                <w:rFonts w:ascii="Arial" w:hAnsi="Arial"/>
                <w:bCs/>
                <w:sz w:val="24"/>
                <w:szCs w:val="24"/>
                <w:highlight w:val="yellow"/>
                <w:lang w:val="en-GB"/>
              </w:rPr>
              <w:t xml:space="preserve"> </w:t>
            </w:r>
            <w:r w:rsidR="00A111F7">
              <w:rPr>
                <w:rFonts w:ascii="Arial" w:hAnsi="Arial"/>
                <w:bCs/>
                <w:sz w:val="24"/>
                <w:szCs w:val="24"/>
                <w:highlight w:val="yellow"/>
                <w:lang w:val="en-GB"/>
              </w:rPr>
              <w:t>6</w:t>
            </w:r>
            <w:r w:rsidR="00487750">
              <w:rPr>
                <w:rFonts w:ascii="Arial" w:hAnsi="Arial"/>
                <w:bCs/>
                <w:sz w:val="24"/>
                <w:szCs w:val="24"/>
                <w:highlight w:val="yellow"/>
                <w:lang w:val="en-GB"/>
              </w:rPr>
              <w:t xml:space="preserve"> </w:t>
            </w:r>
            <w:r w:rsidRPr="00E24CDF">
              <w:rPr>
                <w:rFonts w:ascii="Arial" w:hAnsi="Arial"/>
                <w:bCs/>
                <w:sz w:val="24"/>
                <w:szCs w:val="24"/>
                <w:highlight w:val="yellow"/>
                <w:lang w:val="en-GB"/>
              </w:rPr>
              <w:t>/202</w:t>
            </w:r>
            <w:r w:rsidR="00710453">
              <w:rPr>
                <w:rFonts w:ascii="Arial" w:hAnsi="Arial"/>
                <w:bCs/>
                <w:sz w:val="24"/>
                <w:szCs w:val="24"/>
                <w:lang w:val="en-GB"/>
              </w:rPr>
              <w:t>5</w:t>
            </w:r>
            <w:r w:rsidRPr="00E24CDF">
              <w:rPr>
                <w:rFonts w:ascii="Arial" w:hAnsi="Arial"/>
                <w:bCs/>
                <w:sz w:val="24"/>
                <w:szCs w:val="24"/>
                <w:lang w:val="en-GB"/>
              </w:rPr>
              <w:t>).</w:t>
            </w:r>
          </w:p>
          <w:p w:rsidR="00D82098" w:rsidRPr="00E24CDF" w:rsidRDefault="00D82098" w:rsidP="00B60B3B">
            <w:pPr>
              <w:jc w:val="both"/>
              <w:rPr>
                <w:sz w:val="24"/>
                <w:szCs w:val="24"/>
              </w:rPr>
            </w:pP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rsidR="00D82098" w:rsidRPr="00C03811" w:rsidRDefault="00577A73" w:rsidP="006652F3">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sidR="002F1F8B">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00D82098" w:rsidRPr="00C03811">
              <w:rPr>
                <w:rFonts w:ascii="Arial" w:hAnsi="Arial"/>
                <w:b/>
                <w:sz w:val="24"/>
                <w:szCs w:val="24"/>
                <w:lang w:val="en-GB"/>
              </w:rPr>
              <w:t>.</w:t>
            </w:r>
            <w:proofErr w:type="gramEnd"/>
            <w:r w:rsidR="00D82098" w:rsidRPr="00C03811">
              <w:rPr>
                <w:rFonts w:ascii="Arial" w:hAnsi="Arial"/>
                <w:b/>
                <w:sz w:val="24"/>
                <w:szCs w:val="24"/>
                <w:lang w:val="en-GB"/>
              </w:rPr>
              <w:t xml:space="preserve"> </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sidR="00E360A1">
              <w:rPr>
                <w:rFonts w:ascii="Arial" w:hAnsi="Arial"/>
                <w:b/>
                <w:sz w:val="24"/>
                <w:szCs w:val="24"/>
                <w:lang w:val="en-GB"/>
              </w:rPr>
              <w:t xml:space="preserve"> </w:t>
            </w:r>
            <w:r w:rsidR="00E360A1" w:rsidRPr="00E360A1">
              <w:rPr>
                <w:rFonts w:ascii="Arial" w:hAnsi="Arial"/>
                <w:b/>
                <w:sz w:val="24"/>
                <w:szCs w:val="24"/>
                <w:highlight w:val="green"/>
                <w:lang w:val="en-GB"/>
              </w:rPr>
              <w:t>distortion</w:t>
            </w:r>
            <w:r w:rsidR="00201D15">
              <w:rPr>
                <w:rFonts w:ascii="Arial" w:hAnsi="Arial"/>
                <w:b/>
                <w:sz w:val="24"/>
                <w:szCs w:val="24"/>
                <w:lang w:val="en-GB"/>
              </w:rPr>
              <w:t xml:space="preserve"> or </w:t>
            </w:r>
            <w:r w:rsidR="00E360A1">
              <w:rPr>
                <w:rFonts w:ascii="Arial" w:hAnsi="Arial"/>
                <w:b/>
                <w:sz w:val="24"/>
                <w:szCs w:val="24"/>
                <w:lang w:val="en-GB"/>
              </w:rPr>
              <w:t xml:space="preserve"> </w:t>
            </w:r>
            <w:r w:rsidRPr="00C03811">
              <w:rPr>
                <w:rFonts w:ascii="Arial" w:hAnsi="Arial"/>
                <w:b/>
                <w:sz w:val="24"/>
                <w:szCs w:val="24"/>
                <w:lang w:val="en-GB"/>
              </w:rPr>
              <w:t xml:space="preserve"> a forgery in the offer or any tender documents.</w:t>
            </w:r>
          </w:p>
          <w:p w:rsidR="00D82098"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6652F3" w:rsidRPr="004D22E1" w:rsidRDefault="006652F3" w:rsidP="00C953FB">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sidR="00C953FB">
              <w:rPr>
                <w:rFonts w:ascii="Arial" w:hAnsi="Arial"/>
                <w:b/>
                <w:sz w:val="24"/>
                <w:szCs w:val="24"/>
                <w:highlight w:val="green"/>
                <w:lang w:val="en-GB"/>
              </w:rPr>
              <w:t xml:space="preserve"> with the intent to harm the </w:t>
            </w:r>
            <w:proofErr w:type="spellStart"/>
            <w:r w:rsidR="00C953FB">
              <w:rPr>
                <w:rFonts w:ascii="Arial" w:hAnsi="Arial"/>
                <w:b/>
                <w:sz w:val="24"/>
                <w:szCs w:val="24"/>
                <w:highlight w:val="green"/>
                <w:lang w:val="en-GB"/>
              </w:rPr>
              <w:t>puplic</w:t>
            </w:r>
            <w:proofErr w:type="spellEnd"/>
            <w:r w:rsidR="00C953FB">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rsidR="006652F3" w:rsidRPr="00C03811" w:rsidRDefault="006652F3" w:rsidP="00C9073B">
            <w:pPr>
              <w:spacing w:after="35" w:line="359" w:lineRule="auto"/>
              <w:ind w:left="122" w:right="149" w:firstLine="14"/>
              <w:jc w:val="both"/>
              <w:rPr>
                <w:rFonts w:ascii="Arial" w:hAnsi="Arial"/>
                <w:b/>
                <w:sz w:val="24"/>
                <w:szCs w:val="24"/>
                <w:lang w:val="en-GB"/>
              </w:rPr>
            </w:pPr>
          </w:p>
          <w:p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lastRenderedPageBreak/>
              <w:t>F-When it is proved that there is a non-compliance with the profession principles by usin</w:t>
            </w:r>
            <w:r w:rsidR="00C953FB">
              <w:rPr>
                <w:rFonts w:ascii="Arial" w:hAnsi="Arial"/>
                <w:b/>
                <w:sz w:val="24"/>
                <w:szCs w:val="24"/>
                <w:lang w:val="en-GB"/>
              </w:rPr>
              <w:t xml:space="preserve">g unfair methods of </w:t>
            </w:r>
            <w:r w:rsidR="00C953FB" w:rsidRPr="002A56F4">
              <w:rPr>
                <w:rFonts w:ascii="Arial" w:hAnsi="Arial"/>
                <w:b/>
                <w:sz w:val="24"/>
                <w:szCs w:val="24"/>
                <w:highlight w:val="green"/>
                <w:lang w:val="en-GB"/>
              </w:rPr>
              <w:t>competition</w:t>
            </w:r>
            <w:r w:rsidR="003979C8">
              <w:rPr>
                <w:rFonts w:ascii="Arial" w:hAnsi="Arial"/>
                <w:b/>
                <w:sz w:val="24"/>
                <w:szCs w:val="24"/>
                <w:highlight w:val="green"/>
                <w:lang w:val="en-GB"/>
              </w:rPr>
              <w:t xml:space="preserve"> </w:t>
            </w:r>
            <w:proofErr w:type="gramStart"/>
            <w:r w:rsidR="003979C8">
              <w:rPr>
                <w:rFonts w:ascii="Arial" w:hAnsi="Arial"/>
                <w:b/>
                <w:sz w:val="24"/>
                <w:szCs w:val="24"/>
                <w:highlight w:val="green"/>
                <w:lang w:val="en-GB"/>
              </w:rPr>
              <w:t xml:space="preserve">methods </w:t>
            </w:r>
            <w:r w:rsidR="00C953FB" w:rsidRPr="002A56F4">
              <w:rPr>
                <w:rFonts w:ascii="Arial" w:hAnsi="Arial"/>
                <w:b/>
                <w:sz w:val="24"/>
                <w:szCs w:val="24"/>
                <w:highlight w:val="green"/>
                <w:lang w:val="en-GB"/>
              </w:rPr>
              <w:t xml:space="preserve"> or</w:t>
            </w:r>
            <w:proofErr w:type="gramEnd"/>
            <w:r w:rsidR="00C953FB" w:rsidRPr="002A56F4">
              <w:rPr>
                <w:rFonts w:ascii="Arial" w:hAnsi="Arial"/>
                <w:b/>
                <w:sz w:val="24"/>
                <w:szCs w:val="24"/>
                <w:highlight w:val="green"/>
                <w:lang w:val="en-GB"/>
              </w:rPr>
              <w:t xml:space="preserve"> </w:t>
            </w:r>
            <w:proofErr w:type="spellStart"/>
            <w:r w:rsidR="00C953FB" w:rsidRPr="002A56F4">
              <w:rPr>
                <w:rFonts w:ascii="Arial" w:hAnsi="Arial"/>
                <w:b/>
                <w:sz w:val="24"/>
                <w:szCs w:val="24"/>
                <w:highlight w:val="green"/>
                <w:lang w:val="en-GB"/>
              </w:rPr>
              <w:t>practing</w:t>
            </w:r>
            <w:proofErr w:type="spellEnd"/>
            <w:r w:rsidR="00C953FB" w:rsidRPr="002A56F4">
              <w:rPr>
                <w:rFonts w:ascii="Arial" w:hAnsi="Arial"/>
                <w:b/>
                <w:sz w:val="24"/>
                <w:szCs w:val="24"/>
                <w:highlight w:val="green"/>
                <w:lang w:val="en-GB"/>
              </w:rPr>
              <w:t xml:space="preserve"> any form of corruption or fraud.</w:t>
            </w:r>
          </w:p>
          <w:p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sidR="00AA7CBA">
              <w:rPr>
                <w:rFonts w:ascii="Arial" w:hAnsi="Arial"/>
                <w:b/>
                <w:sz w:val="24"/>
                <w:szCs w:val="24"/>
                <w:lang w:val="en-GB"/>
              </w:rPr>
              <w:t xml:space="preserve"> and without </w:t>
            </w:r>
            <w:proofErr w:type="spellStart"/>
            <w:r w:rsidR="00AA7CBA">
              <w:rPr>
                <w:rFonts w:ascii="Arial" w:hAnsi="Arial"/>
                <w:b/>
                <w:sz w:val="24"/>
                <w:szCs w:val="24"/>
                <w:lang w:val="en-GB"/>
              </w:rPr>
              <w:t>alegitimate</w:t>
            </w:r>
            <w:proofErr w:type="spellEnd"/>
            <w:r w:rsidR="00AA7CBA">
              <w:rPr>
                <w:rFonts w:ascii="Arial" w:hAnsi="Arial"/>
                <w:b/>
                <w:sz w:val="24"/>
                <w:szCs w:val="24"/>
                <w:lang w:val="en-GB"/>
              </w:rPr>
              <w:t xml:space="preserve"> to harm the </w:t>
            </w:r>
            <w:proofErr w:type="spellStart"/>
            <w:r w:rsidR="00AA7CBA">
              <w:rPr>
                <w:rFonts w:ascii="Arial" w:hAnsi="Arial"/>
                <w:b/>
                <w:sz w:val="24"/>
                <w:szCs w:val="24"/>
                <w:lang w:val="en-GB"/>
              </w:rPr>
              <w:t>puplic</w:t>
            </w:r>
            <w:proofErr w:type="spellEnd"/>
            <w:r w:rsidR="00AA7CBA">
              <w:rPr>
                <w:rFonts w:ascii="Arial" w:hAnsi="Arial"/>
                <w:b/>
                <w:sz w:val="24"/>
                <w:szCs w:val="24"/>
                <w:lang w:val="en-GB"/>
              </w:rPr>
              <w:t xml:space="preserve"> interest.</w:t>
            </w:r>
          </w:p>
          <w:p w:rsidR="00D82098" w:rsidRPr="00C03811" w:rsidRDefault="00D82098" w:rsidP="00C9073B">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rsidR="00D82098" w:rsidRPr="00C03811" w:rsidRDefault="00D82098" w:rsidP="0080597A">
            <w:pPr>
              <w:ind w:left="151"/>
              <w:rPr>
                <w:rFonts w:ascii="Arial" w:hAnsi="Arial"/>
                <w:b/>
                <w:bCs/>
                <w:sz w:val="24"/>
                <w:szCs w:val="24"/>
                <w:lang w:val="en-GB"/>
              </w:rPr>
            </w:pPr>
            <w:r w:rsidRPr="00C03811">
              <w:rPr>
                <w:rFonts w:ascii="Arial" w:hAnsi="Arial"/>
                <w:b/>
                <w:bCs/>
                <w:sz w:val="24"/>
                <w:szCs w:val="24"/>
                <w:lang w:val="en-GB"/>
              </w:rPr>
              <w:t>The authentication of the certificate should be to the instructions of implementing</w:t>
            </w:r>
            <w:r w:rsidR="00F37227" w:rsidRPr="0090531B">
              <w:rPr>
                <w:rFonts w:ascii="Arial" w:hAnsi="Arial"/>
                <w:b/>
                <w:bCs/>
                <w:sz w:val="24"/>
                <w:szCs w:val="24"/>
                <w:highlight w:val="green"/>
                <w:lang w:val="en-GB"/>
              </w:rPr>
              <w:t xml:space="preserve"> officer no .</w:t>
            </w:r>
            <w:r w:rsidR="00193693">
              <w:rPr>
                <w:rFonts w:ascii="Arial" w:hAnsi="Arial"/>
                <w:b/>
                <w:bCs/>
                <w:sz w:val="24"/>
                <w:szCs w:val="24"/>
                <w:highlight w:val="green"/>
                <w:lang w:val="en-GB"/>
              </w:rPr>
              <w:t xml:space="preserve">13 </w:t>
            </w:r>
            <w:r w:rsidR="00193693" w:rsidRPr="00C03811">
              <w:rPr>
                <w:rFonts w:ascii="Arial" w:hAnsi="Arial"/>
                <w:b/>
                <w:bCs/>
                <w:sz w:val="24"/>
                <w:szCs w:val="24"/>
                <w:lang w:val="en-GB"/>
              </w:rPr>
              <w:t>according</w:t>
            </w:r>
            <w:r w:rsidR="00F37227" w:rsidRPr="0090531B">
              <w:rPr>
                <w:rFonts w:ascii="Arial" w:hAnsi="Arial"/>
                <w:b/>
                <w:bCs/>
                <w:sz w:val="24"/>
                <w:szCs w:val="24"/>
                <w:highlight w:val="green"/>
                <w:lang w:val="en-GB"/>
              </w:rPr>
              <w:t xml:space="preserve"> appendix</w:t>
            </w:r>
            <w:r w:rsidRPr="00C03811">
              <w:rPr>
                <w:rFonts w:ascii="Arial" w:hAnsi="Arial"/>
                <w:b/>
                <w:bCs/>
                <w:sz w:val="24"/>
                <w:szCs w:val="24"/>
                <w:lang w:val="en-GB"/>
              </w:rPr>
              <w:t xml:space="preserve"> the governmental contracts No. (2) in 2014 </w:t>
            </w:r>
          </w:p>
          <w:p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rsidR="00A017F9" w:rsidRPr="00A017F9"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lastRenderedPageBreak/>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lastRenderedPageBreak/>
              <w:t>1A- Certificates for plasma pool data and safety certificates during the manufacturing process.</w:t>
            </w:r>
          </w:p>
          <w:p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B- Methods used to get rid of the viruses of HBV, HCV, HIV and others the manufacturing process.</w:t>
            </w:r>
          </w:p>
          <w:p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rsidR="00D82098" w:rsidRPr="00C03811" w:rsidRDefault="00D82098" w:rsidP="00B60B3B">
            <w:pPr>
              <w:jc w:val="both"/>
              <w:rPr>
                <w:rFonts w:ascii="Arial Narrow" w:eastAsia="Calibri" w:hAnsi="Arial Narrow" w:cs="Arial"/>
                <w:b/>
                <w:bCs/>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7.4 </w:t>
            </w:r>
          </w:p>
        </w:tc>
        <w:tc>
          <w:tcPr>
            <w:tcW w:w="10839" w:type="dxa"/>
            <w:gridSpan w:val="2"/>
            <w:shd w:val="clear" w:color="auto" w:fill="auto"/>
          </w:tcPr>
          <w:p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rsidR="00D82098" w:rsidRPr="00C03811" w:rsidRDefault="00D82098" w:rsidP="00CB12C8">
            <w:pPr>
              <w:numPr>
                <w:ilvl w:val="0"/>
                <w:numId w:val="104"/>
              </w:numPr>
              <w:spacing w:line="276" w:lineRule="auto"/>
              <w:rPr>
                <w:b/>
                <w:bCs/>
                <w:sz w:val="24"/>
                <w:szCs w:val="24"/>
              </w:rPr>
            </w:pPr>
            <w:r w:rsidRPr="00C03811">
              <w:rPr>
                <w:rFonts w:ascii="Arial" w:hAnsi="Arial"/>
                <w:b/>
                <w:bCs/>
                <w:sz w:val="24"/>
                <w:szCs w:val="24"/>
                <w:lang w:val="en-GB"/>
              </w:rPr>
              <w:t>1-</w:t>
            </w:r>
            <w:r w:rsidR="00CB12C8">
              <w:rPr>
                <w:b/>
                <w:bCs/>
                <w:sz w:val="24"/>
                <w:szCs w:val="24"/>
              </w:rPr>
              <w:t xml:space="preserve">awarding </w:t>
            </w:r>
            <w:r w:rsidRPr="00C03811">
              <w:rPr>
                <w:b/>
                <w:bCs/>
                <w:sz w:val="24"/>
                <w:szCs w:val="24"/>
              </w:rPr>
              <w:t xml:space="preserve">is for registered </w:t>
            </w:r>
            <w:proofErr w:type="spellStart"/>
            <w:r w:rsidRPr="00C03811">
              <w:rPr>
                <w:b/>
                <w:bCs/>
                <w:sz w:val="24"/>
                <w:szCs w:val="24"/>
              </w:rPr>
              <w:t>durgs</w:t>
            </w:r>
            <w:proofErr w:type="spellEnd"/>
            <w:r w:rsidRPr="00C03811">
              <w:rPr>
                <w:b/>
                <w:bCs/>
                <w:sz w:val="24"/>
                <w:szCs w:val="24"/>
              </w:rPr>
              <w:t xml:space="preserve"> exclusively  </w:t>
            </w:r>
          </w:p>
          <w:p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rsidR="00D82098" w:rsidRPr="00CB12C8" w:rsidRDefault="00D82098" w:rsidP="005318DE">
            <w:pPr>
              <w:numPr>
                <w:ilvl w:val="0"/>
                <w:numId w:val="104"/>
              </w:numPr>
              <w:spacing w:after="22" w:line="345" w:lineRule="auto"/>
              <w:ind w:left="298" w:right="310" w:firstLine="0"/>
              <w:jc w:val="both"/>
              <w:rPr>
                <w:rFonts w:ascii="Arial" w:hAnsi="Arial"/>
                <w:b/>
                <w:bCs/>
                <w:sz w:val="24"/>
                <w:szCs w:val="24"/>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lastRenderedPageBreak/>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rsidR="00CB12C8" w:rsidRPr="00C3457B" w:rsidRDefault="00CB12C8" w:rsidP="005318DE">
            <w:pPr>
              <w:numPr>
                <w:ilvl w:val="0"/>
                <w:numId w:val="104"/>
              </w:numPr>
              <w:spacing w:after="22" w:line="345" w:lineRule="auto"/>
              <w:ind w:left="298" w:right="310" w:firstLine="0"/>
              <w:jc w:val="both"/>
              <w:rPr>
                <w:rFonts w:ascii="Arial" w:hAnsi="Arial"/>
                <w:b/>
                <w:bCs/>
                <w:sz w:val="24"/>
                <w:szCs w:val="24"/>
                <w:highlight w:val="green"/>
                <w:rtl/>
                <w:lang w:val="en-GB"/>
              </w:rPr>
            </w:pPr>
            <w:r w:rsidRPr="00C3457B">
              <w:rPr>
                <w:b/>
                <w:bCs/>
                <w:sz w:val="24"/>
                <w:szCs w:val="24"/>
                <w:highlight w:val="green"/>
              </w:rPr>
              <w:t xml:space="preserve">4-if </w:t>
            </w:r>
            <w:proofErr w:type="gramStart"/>
            <w:r w:rsidRPr="00C3457B">
              <w:rPr>
                <w:b/>
                <w:bCs/>
                <w:sz w:val="24"/>
                <w:szCs w:val="24"/>
                <w:highlight w:val="green"/>
              </w:rPr>
              <w:t>the  material</w:t>
            </w:r>
            <w:proofErr w:type="gramEnd"/>
            <w:r w:rsidRPr="00C3457B">
              <w:rPr>
                <w:b/>
                <w:bCs/>
                <w:sz w:val="24"/>
                <w:szCs w:val="24"/>
                <w:highlight w:val="green"/>
              </w:rPr>
              <w:t xml:space="preserve"> is not </w:t>
            </w:r>
            <w:proofErr w:type="spellStart"/>
            <w:r w:rsidRPr="00C3457B">
              <w:rPr>
                <w:b/>
                <w:bCs/>
                <w:sz w:val="24"/>
                <w:szCs w:val="24"/>
                <w:highlight w:val="green"/>
              </w:rPr>
              <w:t>registerd</w:t>
            </w:r>
            <w:proofErr w:type="spellEnd"/>
            <w:r w:rsidRPr="00C3457B">
              <w:rPr>
                <w:b/>
                <w:bCs/>
                <w:sz w:val="24"/>
                <w:szCs w:val="24"/>
                <w:highlight w:val="green"/>
              </w:rPr>
              <w:t xml:space="preserve"> and has been attached </w:t>
            </w:r>
            <w:proofErr w:type="spellStart"/>
            <w:r w:rsidRPr="00C3457B">
              <w:rPr>
                <w:b/>
                <w:bCs/>
                <w:sz w:val="24"/>
                <w:szCs w:val="24"/>
                <w:highlight w:val="green"/>
              </w:rPr>
              <w:t>bythe</w:t>
            </w:r>
            <w:proofErr w:type="spellEnd"/>
            <w:r w:rsidRPr="00C3457B">
              <w:rPr>
                <w:b/>
                <w:bCs/>
                <w:sz w:val="24"/>
                <w:szCs w:val="24"/>
                <w:highlight w:val="green"/>
              </w:rPr>
              <w:t xml:space="preserve"> drug policy committee </w:t>
            </w:r>
            <w:proofErr w:type="spellStart"/>
            <w:r w:rsidRPr="00C3457B">
              <w:rPr>
                <w:b/>
                <w:bCs/>
                <w:sz w:val="24"/>
                <w:szCs w:val="24"/>
                <w:highlight w:val="green"/>
              </w:rPr>
              <w:t>t</w:t>
            </w:r>
            <w:proofErr w:type="spellEnd"/>
            <w:r w:rsidRPr="00C3457B">
              <w:rPr>
                <w:b/>
                <w:bCs/>
                <w:sz w:val="24"/>
                <w:szCs w:val="24"/>
                <w:highlight w:val="green"/>
              </w:rPr>
              <w:t xml:space="preserve"> the supplier </w:t>
            </w:r>
            <w:proofErr w:type="spellStart"/>
            <w:r w:rsidRPr="00C3457B">
              <w:rPr>
                <w:b/>
                <w:bCs/>
                <w:sz w:val="24"/>
                <w:szCs w:val="24"/>
                <w:highlight w:val="green"/>
              </w:rPr>
              <w:t>must</w:t>
            </w:r>
            <w:r w:rsidRPr="00C3457B">
              <w:rPr>
                <w:rFonts w:ascii="Helvetica" w:hAnsi="Helvetica" w:cs="Times New Roman"/>
                <w:color w:val="3C4043"/>
                <w:sz w:val="27"/>
                <w:szCs w:val="27"/>
                <w:highlight w:val="green"/>
                <w:shd w:val="clear" w:color="auto" w:fill="D2E3FC"/>
              </w:rPr>
              <w:t>The</w:t>
            </w:r>
            <w:proofErr w:type="spellEnd"/>
            <w:r w:rsidRPr="00C3457B">
              <w:rPr>
                <w:rFonts w:ascii="Helvetica" w:hAnsi="Helvetica" w:cs="Times New Roman"/>
                <w:color w:val="3C4043"/>
                <w:sz w:val="27"/>
                <w:szCs w:val="27"/>
                <w:highlight w:val="green"/>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D82098" w:rsidRPr="00C03811" w:rsidRDefault="008255CB" w:rsidP="00681DFA">
            <w:pPr>
              <w:spacing w:after="22" w:line="345" w:lineRule="auto"/>
              <w:ind w:left="89" w:right="310" w:hanging="7"/>
              <w:jc w:val="both"/>
              <w:rPr>
                <w:rFonts w:ascii="Arial" w:hAnsi="Arial"/>
                <w:sz w:val="24"/>
                <w:szCs w:val="24"/>
              </w:rPr>
            </w:pPr>
            <w:r>
              <w:rPr>
                <w:rFonts w:ascii="Arial" w:hAnsi="Arial"/>
                <w:sz w:val="24"/>
                <w:szCs w:val="24"/>
              </w:rPr>
              <w:t>5-</w:t>
            </w:r>
            <w:r w:rsidR="00D82098" w:rsidRPr="00C03811">
              <w:rPr>
                <w:rFonts w:ascii="Arial" w:hAnsi="Arial"/>
                <w:sz w:val="24"/>
                <w:szCs w:val="24"/>
              </w:rPr>
              <w:t>In the event, that the article of not registered &amp;referred to it based on the decision of the medicines policy committee, the provider must:</w:t>
            </w:r>
          </w:p>
          <w:p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t xml:space="preserve">1- </w:t>
            </w:r>
            <w:r w:rsidRPr="00C03811">
              <w:rPr>
                <w:rFonts w:ascii="Arial" w:hAnsi="Arial"/>
                <w:sz w:val="24"/>
                <w:szCs w:val="24"/>
                <w:lang w:val="en-GB"/>
              </w:rPr>
              <w:t>The company should register its products before paying their shipped goods dues.</w:t>
            </w:r>
          </w:p>
          <w:p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proofErr w:type="gramStart"/>
            <w:r w:rsidRPr="00C03811">
              <w:rPr>
                <w:rFonts w:ascii="Arial" w:hAnsi="Arial"/>
                <w:b/>
                <w:sz w:val="24"/>
                <w:szCs w:val="24"/>
              </w:rPr>
              <w:t>,</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w:t>
            </w:r>
            <w:r w:rsidRPr="00C03811">
              <w:rPr>
                <w:rFonts w:ascii="Arial" w:hAnsi="Arial"/>
                <w:b/>
                <w:sz w:val="24"/>
                <w:szCs w:val="24"/>
                <w:lang w:val="en-GB"/>
              </w:rPr>
              <w:lastRenderedPageBreak/>
              <w:t>amendment in the prices of the tender documents, the bidder will bear the difference in the price when there is an increasing in the price and should attach the first and the second receipt with his tender.</w:t>
            </w:r>
          </w:p>
          <w:p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rsidR="00D82098" w:rsidRPr="00C03811" w:rsidRDefault="00D82098" w:rsidP="008255CB">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w:t>
            </w:r>
            <w:r w:rsidR="00702AEB" w:rsidRPr="00162BE3">
              <w:rPr>
                <w:rFonts w:ascii="inherit" w:hAnsi="inherit"/>
                <w:sz w:val="24"/>
                <w:szCs w:val="24"/>
                <w:highlight w:val="green"/>
              </w:rPr>
              <w:t xml:space="preserve"> </w:t>
            </w:r>
            <w:r w:rsidRPr="00C03811">
              <w:rPr>
                <w:rFonts w:ascii="inherit" w:hAnsi="inherit"/>
                <w:sz w:val="24"/>
                <w:szCs w:val="24"/>
              </w:rPr>
              <w:t>if they exist (that is, the company does not have final accounts because it is a newly established)</w:t>
            </w:r>
          </w:p>
          <w:p w:rsidR="00D82098" w:rsidRPr="00C03811" w:rsidRDefault="00D82098" w:rsidP="00523C07">
            <w:pPr>
              <w:spacing w:after="75"/>
              <w:ind w:left="125"/>
              <w:rPr>
                <w:rFonts w:ascii="Arial" w:hAnsi="Arial"/>
                <w:b/>
                <w:sz w:val="24"/>
                <w:szCs w:val="24"/>
              </w:rPr>
            </w:pPr>
          </w:p>
          <w:p w:rsidR="00D82098"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995DE3" w:rsidRPr="00C03811" w:rsidRDefault="00995DE3" w:rsidP="00BD073E">
            <w:pPr>
              <w:pStyle w:val="HTMLPreformatted"/>
              <w:shd w:val="clear" w:color="auto" w:fill="F8F9FA"/>
              <w:rPr>
                <w:rFonts w:ascii="inherit" w:hAnsi="inherit"/>
                <w:sz w:val="24"/>
                <w:szCs w:val="24"/>
              </w:rPr>
            </w:pPr>
          </w:p>
          <w:p w:rsidR="00995DE3" w:rsidRPr="008B4461" w:rsidRDefault="00995DE3" w:rsidP="00995DE3">
            <w:pPr>
              <w:rPr>
                <w:szCs w:val="24"/>
                <w:highlight w:val="green"/>
              </w:rPr>
            </w:pPr>
            <w:r>
              <w:rPr>
                <w:szCs w:val="24"/>
                <w:highlight w:val="green"/>
              </w:rPr>
              <w:t>8-</w:t>
            </w:r>
            <w:r w:rsidRPr="008B4461">
              <w:rPr>
                <w:szCs w:val="24"/>
                <w:highlight w:val="green"/>
              </w:rPr>
              <w:t xml:space="preserve">companies submitting tenders should provide accurate identifying information ( company name in Arabic &amp; English , logo, full address, contract information, website  address )for the purposes of investigating companies in accordance </w:t>
            </w:r>
            <w:r w:rsidRPr="008B4461">
              <w:rPr>
                <w:szCs w:val="24"/>
                <w:highlight w:val="green"/>
              </w:rPr>
              <w:lastRenderedPageBreak/>
              <w:t>with the controls for investigating foreign companies.</w:t>
            </w:r>
          </w:p>
          <w:p w:rsidR="00995DE3" w:rsidRDefault="00995DE3" w:rsidP="00995DE3">
            <w:pPr>
              <w:jc w:val="both"/>
              <w:rPr>
                <w:sz w:val="24"/>
                <w:szCs w:val="24"/>
                <w:rtl/>
              </w:rPr>
            </w:pPr>
            <w:r>
              <w:rPr>
                <w:szCs w:val="24"/>
                <w:highlight w:val="green"/>
              </w:rPr>
              <w:t>9-</w:t>
            </w:r>
            <w:r w:rsidRPr="008B4461">
              <w:rPr>
                <w:szCs w:val="24"/>
                <w:highlight w:val="green"/>
              </w:rPr>
              <w:t xml:space="preserve"> the bidder shall bear the costs of the investigation process</w:t>
            </w:r>
          </w:p>
          <w:p w:rsidR="00D82098" w:rsidRPr="00C03811" w:rsidRDefault="00D82098" w:rsidP="00BD073E">
            <w:pPr>
              <w:ind w:left="111"/>
              <w:rPr>
                <w:sz w:val="24"/>
                <w:szCs w:val="24"/>
              </w:rPr>
            </w:pPr>
          </w:p>
          <w:p w:rsidR="00D82098" w:rsidRPr="00C03811" w:rsidRDefault="00D82098" w:rsidP="00B457C5">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rsidTr="00265551">
        <w:tc>
          <w:tcPr>
            <w:tcW w:w="1078" w:type="dxa"/>
            <w:shd w:val="clear" w:color="auto" w:fill="auto"/>
          </w:tcPr>
          <w:p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rsidR="00D82098" w:rsidRDefault="00D82098" w:rsidP="00523C07">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rsidR="00854C88" w:rsidRPr="00854C88" w:rsidRDefault="00854C88" w:rsidP="00523C07">
            <w:pPr>
              <w:jc w:val="both"/>
              <w:rPr>
                <w:rFonts w:ascii="Arial" w:hAnsi="Arial"/>
                <w:b/>
                <w:bCs/>
                <w:sz w:val="24"/>
                <w:szCs w:val="24"/>
                <w:highlight w:val="green"/>
                <w:lang w:val="en-GB"/>
              </w:rPr>
            </w:pPr>
          </w:p>
          <w:p w:rsidR="00B545FE" w:rsidRPr="00854C88" w:rsidRDefault="00B545FE" w:rsidP="00523C07">
            <w:pPr>
              <w:jc w:val="both"/>
              <w:rPr>
                <w:rFonts w:ascii="Arial Narrow" w:eastAsia="Calibri" w:hAnsi="Arial Narrow" w:cs="Arial"/>
                <w:sz w:val="24"/>
                <w:szCs w:val="24"/>
                <w:highlight w:val="green"/>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sidR="00EA6F91">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r w:rsidR="00422339" w:rsidRPr="00854C88">
              <w:rPr>
                <w:rFonts w:ascii="Arial" w:hAnsi="Arial"/>
                <w:b/>
                <w:bCs/>
                <w:sz w:val="24"/>
                <w:szCs w:val="24"/>
                <w:highlight w:val="green"/>
                <w:lang w:val="en-GB"/>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16.1</w:t>
            </w:r>
          </w:p>
        </w:tc>
        <w:tc>
          <w:tcPr>
            <w:tcW w:w="10839" w:type="dxa"/>
            <w:gridSpan w:val="2"/>
            <w:shd w:val="clear" w:color="auto" w:fill="auto"/>
          </w:tcPr>
          <w:p w:rsidR="00D82098" w:rsidRPr="00C03811" w:rsidRDefault="00D82098" w:rsidP="00A839AD">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A839AD">
              <w:rPr>
                <w:rFonts w:ascii="Arial Narrow" w:eastAsia="Calibri" w:hAnsi="Arial Narrow" w:cs="Arial"/>
                <w:sz w:val="24"/>
                <w:szCs w:val="24"/>
                <w:highlight w:val="yellow"/>
              </w:rPr>
              <w:t xml:space="preserve">   </w:t>
            </w:r>
            <w:r w:rsidR="001063C0">
              <w:rPr>
                <w:rFonts w:ascii="Arial Narrow" w:eastAsia="Calibri" w:hAnsi="Arial Narrow" w:cs="Arial"/>
                <w:sz w:val="24"/>
                <w:szCs w:val="24"/>
                <w:highlight w:val="yellow"/>
              </w:rPr>
              <w:t>/</w:t>
            </w:r>
            <w:r w:rsidR="00A839AD">
              <w:rPr>
                <w:rFonts w:ascii="Arial Narrow" w:eastAsia="Calibri" w:hAnsi="Arial Narrow" w:cs="Arial"/>
                <w:sz w:val="24"/>
                <w:szCs w:val="24"/>
                <w:highlight w:val="yellow"/>
              </w:rPr>
              <w:t xml:space="preserve">   </w:t>
            </w:r>
            <w:r w:rsidR="001063C0">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202</w:t>
            </w:r>
            <w:r w:rsidR="00366E8C">
              <w:rPr>
                <w:rFonts w:ascii="Arial Narrow" w:eastAsia="Calibri" w:hAnsi="Arial Narrow" w:cs="Arial"/>
                <w:sz w:val="24"/>
                <w:szCs w:val="24"/>
              </w:rPr>
              <w:t>6</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839AD">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A839AD">
              <w:rPr>
                <w:rFonts w:ascii="Arial Narrow" w:eastAsia="Calibri" w:hAnsi="Arial Narrow" w:cs="Arial"/>
                <w:sz w:val="24"/>
                <w:szCs w:val="24"/>
              </w:rPr>
              <w:t xml:space="preserve">   </w:t>
            </w:r>
            <w:proofErr w:type="gramStart"/>
            <w:r w:rsidRPr="004437C5">
              <w:rPr>
                <w:rFonts w:ascii="Arial Narrow" w:eastAsia="Calibri" w:hAnsi="Arial Narrow" w:cs="Arial"/>
                <w:sz w:val="24"/>
                <w:szCs w:val="24"/>
                <w:highlight w:val="yellow"/>
              </w:rPr>
              <w:t xml:space="preserve">/ </w:t>
            </w:r>
            <w:r w:rsidR="00417716">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w:t>
            </w:r>
            <w:proofErr w:type="gramEnd"/>
            <w:r w:rsidRPr="004437C5">
              <w:rPr>
                <w:rFonts w:ascii="Arial Narrow" w:eastAsia="Calibri" w:hAnsi="Arial Narrow" w:cs="Arial"/>
                <w:sz w:val="24"/>
                <w:szCs w:val="24"/>
                <w:highlight w:val="yellow"/>
              </w:rPr>
              <w:t xml:space="preserve">  202</w:t>
            </w:r>
            <w:r w:rsidR="00366E8C">
              <w:rPr>
                <w:rFonts w:ascii="Arial Narrow" w:eastAsia="Calibri" w:hAnsi="Arial Narrow" w:cs="Arial"/>
                <w:sz w:val="24"/>
                <w:szCs w:val="24"/>
              </w:rPr>
              <w:t>6</w:t>
            </w:r>
            <w:r w:rsidRPr="00C03811">
              <w:rPr>
                <w:rFonts w:ascii="Arial Narrow" w:eastAsia="Calibri" w:hAnsi="Arial Narrow" w:cs="Arial"/>
                <w:sz w:val="24"/>
                <w:szCs w:val="24"/>
              </w:rPr>
              <w:t>shall be rejected as nonresponsive.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B60B3B">
            <w:pPr>
              <w:jc w:val="both"/>
              <w:rPr>
                <w:rFonts w:ascii="Arial" w:hAnsi="Arial"/>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Bidder should submit Preliminary Insurance (Bid Bond</w:t>
            </w:r>
            <w:proofErr w:type="gramStart"/>
            <w:r w:rsidRPr="00C03811">
              <w:rPr>
                <w:rFonts w:ascii="Arial" w:hAnsi="Arial"/>
                <w:sz w:val="24"/>
                <w:szCs w:val="24"/>
                <w:lang w:val="en-GB"/>
              </w:rPr>
              <w:t>)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rsidR="00D82098" w:rsidRPr="00C03811" w:rsidRDefault="00946E1B" w:rsidP="00946E1B">
            <w:pPr>
              <w:spacing w:after="36" w:line="362" w:lineRule="auto"/>
              <w:ind w:left="536" w:right="231"/>
              <w:jc w:val="both"/>
              <w:rPr>
                <w:rFonts w:ascii="Arial" w:hAnsi="Arial"/>
                <w:sz w:val="24"/>
                <w:szCs w:val="24"/>
                <w:lang w:val="en-GB"/>
              </w:rPr>
            </w:pPr>
            <w:r>
              <w:rPr>
                <w:rFonts w:ascii="Arial" w:hAnsi="Arial"/>
                <w:sz w:val="24"/>
                <w:szCs w:val="24"/>
                <w:lang w:val="en-GB"/>
              </w:rPr>
              <w:t xml:space="preserve">2-The </w:t>
            </w:r>
            <w:r w:rsidRPr="00337964">
              <w:rPr>
                <w:rFonts w:ascii="Arial" w:hAnsi="Arial"/>
                <w:sz w:val="24"/>
                <w:szCs w:val="24"/>
                <w:highlight w:val="green"/>
                <w:lang w:val="en-GB"/>
              </w:rPr>
              <w:t>letter of Guarantee</w:t>
            </w:r>
            <w:r w:rsidRPr="004D22E1">
              <w:rPr>
                <w:rFonts w:ascii="Arial" w:hAnsi="Arial"/>
                <w:sz w:val="24"/>
                <w:szCs w:val="24"/>
                <w:lang w:val="en-GB"/>
              </w:rPr>
              <w:t xml:space="preserve"> </w:t>
            </w:r>
            <w:r w:rsidR="00D82098" w:rsidRPr="00C03811">
              <w:rPr>
                <w:rFonts w:ascii="Arial" w:hAnsi="Arial"/>
                <w:sz w:val="24"/>
                <w:szCs w:val="24"/>
                <w:lang w:val="en-GB"/>
              </w:rPr>
              <w:t>should be issued according to the order of the company with</w:t>
            </w:r>
          </w:p>
          <w:p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 xml:space="preserve">Which we contracted with or with its legal authorized figure who gained the authority to issue the </w:t>
            </w:r>
            <w:r w:rsidRPr="00C03811">
              <w:rPr>
                <w:rFonts w:ascii="Arial" w:hAnsi="Arial"/>
                <w:sz w:val="24"/>
                <w:szCs w:val="24"/>
                <w:lang w:val="en-GB"/>
              </w:rPr>
              <w:lastRenderedPageBreak/>
              <w:t>guarantee in accordance with formal authenticated authorization.</w:t>
            </w:r>
          </w:p>
          <w:p w:rsidR="00D82098" w:rsidRPr="00C03811" w:rsidRDefault="00D82098" w:rsidP="009A13AA">
            <w:pPr>
              <w:spacing w:after="157"/>
              <w:ind w:left="169"/>
              <w:rPr>
                <w:rFonts w:ascii="Arial" w:hAnsi="Arial"/>
                <w:sz w:val="24"/>
                <w:szCs w:val="24"/>
                <w:lang w:val="en-GB"/>
              </w:rPr>
            </w:pPr>
            <w:r w:rsidRPr="00C03811">
              <w:rPr>
                <w:rFonts w:ascii="Arial" w:hAnsi="Arial"/>
                <w:sz w:val="24"/>
                <w:szCs w:val="24"/>
                <w:lang w:val="en-GB"/>
              </w:rPr>
              <w:t xml:space="preserve">3-The </w:t>
            </w:r>
            <w:r w:rsidR="009A13AA" w:rsidRPr="00337964">
              <w:rPr>
                <w:rFonts w:ascii="Arial" w:hAnsi="Arial"/>
                <w:sz w:val="24"/>
                <w:szCs w:val="24"/>
                <w:highlight w:val="green"/>
                <w:lang w:val="en-GB"/>
              </w:rPr>
              <w:t>letter of Guarantee</w:t>
            </w:r>
            <w:r w:rsidR="009A13AA" w:rsidRPr="004D22E1">
              <w:rPr>
                <w:rFonts w:ascii="Arial" w:hAnsi="Arial"/>
                <w:sz w:val="24"/>
                <w:szCs w:val="24"/>
                <w:lang w:val="en-GB"/>
              </w:rPr>
              <w:t xml:space="preserve"> </w:t>
            </w:r>
            <w:r w:rsidRPr="00C03811">
              <w:rPr>
                <w:rFonts w:ascii="Arial" w:hAnsi="Arial"/>
                <w:sz w:val="24"/>
                <w:szCs w:val="24"/>
                <w:lang w:val="en-GB"/>
              </w:rPr>
              <w:t>should be attached with a letter of authenticity of issuance.</w:t>
            </w:r>
          </w:p>
          <w:p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rsidR="00AD508A" w:rsidRPr="00C03811" w:rsidRDefault="00D82098" w:rsidP="00AD508A">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rsidR="00D82098" w:rsidRDefault="00D82098" w:rsidP="003E0A83">
            <w:pPr>
              <w:jc w:val="both"/>
              <w:rPr>
                <w:rFonts w:ascii="Arial" w:hAnsi="Arial"/>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1411A3" w:rsidRPr="00C03811" w:rsidRDefault="001411A3" w:rsidP="003E0A83">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p>
        </w:tc>
      </w:tr>
      <w:tr w:rsidR="00D82098" w:rsidRPr="00C03811" w:rsidTr="00265551">
        <w:tc>
          <w:tcPr>
            <w:tcW w:w="1078" w:type="dxa"/>
            <w:shd w:val="clear" w:color="auto" w:fill="auto"/>
          </w:tcPr>
          <w:p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D82098" w:rsidRPr="00C03811" w:rsidRDefault="00D82098" w:rsidP="00B60B3B">
            <w:pPr>
              <w:jc w:val="both"/>
              <w:rPr>
                <w:sz w:val="24"/>
                <w:szCs w:val="24"/>
              </w:rPr>
            </w:pPr>
          </w:p>
          <w:p w:rsidR="003949F6" w:rsidRPr="00336FB4" w:rsidRDefault="00D82098" w:rsidP="003949F6">
            <w:pPr>
              <w:spacing w:after="25" w:line="367" w:lineRule="auto"/>
              <w:ind w:left="148" w:firstLine="14"/>
              <w:jc w:val="both"/>
              <w:rPr>
                <w:rFonts w:ascii="Arial" w:hAnsi="Arial"/>
                <w:sz w:val="24"/>
                <w:szCs w:val="24"/>
                <w:highlight w:val="green"/>
                <w:lang w:val="en-GB"/>
              </w:rPr>
            </w:pPr>
            <w:r w:rsidRPr="00C03811">
              <w:rPr>
                <w:rFonts w:ascii="Arial" w:hAnsi="Arial"/>
                <w:sz w:val="24"/>
                <w:szCs w:val="24"/>
                <w:lang w:val="en-GB"/>
              </w:rPr>
              <w:t>In addition to what have been mentioned in the instructions to bidders,</w:t>
            </w:r>
            <w:r w:rsidR="006F31D7">
              <w:rPr>
                <w:rFonts w:ascii="Arial" w:hAnsi="Arial"/>
                <w:sz w:val="24"/>
                <w:szCs w:val="24"/>
                <w:lang w:val="en-GB"/>
              </w:rPr>
              <w:t xml:space="preserve"> the following should b</w:t>
            </w:r>
            <w:r w:rsidR="003949F6">
              <w:rPr>
                <w:rFonts w:ascii="Arial" w:hAnsi="Arial"/>
                <w:sz w:val="24"/>
                <w:szCs w:val="24"/>
                <w:lang w:val="en-GB"/>
              </w:rPr>
              <w:t xml:space="preserve">e </w:t>
            </w:r>
            <w:r w:rsidR="003949F6" w:rsidRPr="00336FB4">
              <w:rPr>
                <w:rFonts w:ascii="Arial" w:hAnsi="Arial"/>
                <w:sz w:val="24"/>
                <w:szCs w:val="24"/>
                <w:highlight w:val="green"/>
                <w:lang w:val="en-GB"/>
              </w:rPr>
              <w:t>added after the bidder is considered to have defaulted in the following cases:-</w:t>
            </w:r>
          </w:p>
          <w:p w:rsidR="00D82098" w:rsidRPr="00336FB4" w:rsidRDefault="003949F6"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His refusal to sign the contract after being notified by the award letter and after being officially warned to sign the contract within 15 days from the date of his warning and without </w:t>
            </w:r>
            <w:proofErr w:type="spellStart"/>
            <w:r w:rsidRPr="00336FB4">
              <w:rPr>
                <w:rFonts w:ascii="Arial" w:hAnsi="Arial"/>
                <w:szCs w:val="24"/>
                <w:highlight w:val="green"/>
                <w:lang w:val="en-GB"/>
              </w:rPr>
              <w:t>alegally</w:t>
            </w:r>
            <w:proofErr w:type="spellEnd"/>
            <w:r w:rsidRPr="00336FB4">
              <w:rPr>
                <w:rFonts w:ascii="Arial" w:hAnsi="Arial"/>
                <w:szCs w:val="24"/>
                <w:highlight w:val="green"/>
                <w:lang w:val="en-GB"/>
              </w:rPr>
              <w:t xml:space="preserve"> valid excuse .</w:t>
            </w:r>
          </w:p>
          <w:p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Failure to provide </w:t>
            </w:r>
            <w:proofErr w:type="spellStart"/>
            <w:r w:rsidRPr="00336FB4">
              <w:rPr>
                <w:rFonts w:ascii="Arial" w:hAnsi="Arial"/>
                <w:szCs w:val="24"/>
                <w:highlight w:val="green"/>
                <w:lang w:val="en-GB"/>
              </w:rPr>
              <w:t>aperfomance</w:t>
            </w:r>
            <w:proofErr w:type="spellEnd"/>
            <w:r w:rsidRPr="00336FB4">
              <w:rPr>
                <w:rFonts w:ascii="Arial" w:hAnsi="Arial"/>
                <w:szCs w:val="24"/>
                <w:highlight w:val="green"/>
                <w:lang w:val="en-GB"/>
              </w:rPr>
              <w:t xml:space="preserve"> bond.</w:t>
            </w:r>
          </w:p>
          <w:p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When providing false data in illegal ways and in violation of the terms </w:t>
            </w:r>
          </w:p>
          <w:p w:rsidR="008377A3" w:rsidRDefault="008377A3" w:rsidP="003949F6">
            <w:pPr>
              <w:pStyle w:val="ListParagraph"/>
              <w:numPr>
                <w:ilvl w:val="0"/>
                <w:numId w:val="111"/>
              </w:numPr>
              <w:spacing w:after="140"/>
              <w:rPr>
                <w:rFonts w:ascii="Arial" w:hAnsi="Arial"/>
                <w:szCs w:val="24"/>
                <w:lang w:val="en-GB"/>
              </w:rPr>
            </w:pPr>
            <w:r w:rsidRPr="00336FB4">
              <w:rPr>
                <w:rFonts w:ascii="Arial" w:hAnsi="Arial"/>
                <w:szCs w:val="24"/>
                <w:highlight w:val="green"/>
                <w:lang w:val="en-GB"/>
              </w:rPr>
              <w:t xml:space="preserve">Confiscation of the </w:t>
            </w:r>
            <w:proofErr w:type="spellStart"/>
            <w:r w:rsidRPr="00336FB4">
              <w:rPr>
                <w:rFonts w:ascii="Arial" w:hAnsi="Arial"/>
                <w:szCs w:val="24"/>
                <w:highlight w:val="green"/>
                <w:lang w:val="en-GB"/>
              </w:rPr>
              <w:t>intial</w:t>
            </w:r>
            <w:proofErr w:type="spellEnd"/>
            <w:r w:rsidRPr="00336FB4">
              <w:rPr>
                <w:rFonts w:ascii="Arial" w:hAnsi="Arial"/>
                <w:szCs w:val="24"/>
                <w:highlight w:val="green"/>
                <w:lang w:val="en-GB"/>
              </w:rPr>
              <w:t xml:space="preserve"> insurance of the defaulting </w:t>
            </w:r>
            <w:proofErr w:type="gramStart"/>
            <w:r w:rsidRPr="00336FB4">
              <w:rPr>
                <w:rFonts w:ascii="Arial" w:hAnsi="Arial"/>
                <w:szCs w:val="24"/>
                <w:highlight w:val="green"/>
                <w:lang w:val="en-GB"/>
              </w:rPr>
              <w:t>bidder</w:t>
            </w:r>
            <w:r>
              <w:rPr>
                <w:rFonts w:ascii="Arial" w:hAnsi="Arial"/>
                <w:szCs w:val="24"/>
                <w:lang w:val="en-GB"/>
              </w:rPr>
              <w:t xml:space="preserve"> </w:t>
            </w:r>
            <w:r w:rsidR="00A04591">
              <w:rPr>
                <w:rFonts w:ascii="Arial" w:hAnsi="Arial"/>
                <w:szCs w:val="24"/>
                <w:lang w:val="en-GB"/>
              </w:rPr>
              <w:t>.</w:t>
            </w:r>
            <w:proofErr w:type="gramEnd"/>
          </w:p>
          <w:p w:rsidR="00A04591" w:rsidRPr="00A04591" w:rsidRDefault="00A04591" w:rsidP="00A04591">
            <w:pPr>
              <w:pStyle w:val="ListParagraph"/>
              <w:numPr>
                <w:ilvl w:val="0"/>
                <w:numId w:val="111"/>
              </w:numPr>
              <w:spacing w:after="140"/>
              <w:rPr>
                <w:rFonts w:ascii="Arial" w:hAnsi="Arial"/>
                <w:szCs w:val="24"/>
                <w:highlight w:val="green"/>
              </w:rPr>
            </w:pPr>
            <w:r w:rsidRPr="00A04591">
              <w:rPr>
                <w:rFonts w:ascii="Arial" w:hAnsi="Arial"/>
                <w:szCs w:val="24"/>
                <w:highlight w:val="green"/>
                <w:lang w:val="en-GB"/>
              </w:rPr>
              <w:t xml:space="preserve">And awarding the tender </w:t>
            </w:r>
            <w:r w:rsidRPr="00A04591">
              <w:rPr>
                <w:rFonts w:ascii="Arial" w:hAnsi="Arial"/>
                <w:szCs w:val="24"/>
                <w:highlight w:val="green"/>
              </w:rPr>
              <w:t>to the second  candidate</w:t>
            </w:r>
          </w:p>
          <w:p w:rsidR="00807B20" w:rsidRPr="00336FB4" w:rsidRDefault="00A04591" w:rsidP="00336FB4">
            <w:pPr>
              <w:pStyle w:val="ListParagraph"/>
              <w:numPr>
                <w:ilvl w:val="0"/>
                <w:numId w:val="111"/>
              </w:numPr>
              <w:spacing w:after="140"/>
              <w:rPr>
                <w:rFonts w:ascii="Arial" w:hAnsi="Arial"/>
                <w:szCs w:val="24"/>
                <w:highlight w:val="green"/>
              </w:rPr>
            </w:pPr>
            <w:r>
              <w:rPr>
                <w:rFonts w:ascii="Arial" w:hAnsi="Arial"/>
                <w:szCs w:val="24"/>
                <w:highlight w:val="green"/>
              </w:rPr>
              <w:t>Download the tenderers</w:t>
            </w:r>
            <w:r w:rsidR="00336FB4">
              <w:rPr>
                <w:rFonts w:ascii="Arial" w:hAnsi="Arial"/>
                <w:szCs w:val="24"/>
                <w:highlight w:val="green"/>
              </w:rPr>
              <w:t xml:space="preserve"> notice of the difference between the two alternatives resulting from the implementation of the contract. </w:t>
            </w:r>
            <w:r w:rsidRPr="00A04591">
              <w:rPr>
                <w:rFonts w:ascii="Arial" w:hAnsi="Arial"/>
                <w:szCs w:val="24"/>
                <w:highlight w:val="green"/>
              </w:rPr>
              <w:t xml:space="preserve"> </w:t>
            </w:r>
            <w:r w:rsidR="00807B20" w:rsidRPr="00336FB4">
              <w:rPr>
                <w:rFonts w:ascii="Arial" w:hAnsi="Arial"/>
                <w:szCs w:val="24"/>
                <w:highlight w:val="green"/>
                <w:lang w:val="en-GB"/>
              </w:rPr>
              <w:t xml:space="preserve">confiscation of the preliminary insurance (bid bond) of the negligent </w:t>
            </w:r>
            <w:proofErr w:type="spellStart"/>
            <w:r w:rsidR="00807B20" w:rsidRPr="00336FB4">
              <w:rPr>
                <w:rFonts w:ascii="Arial" w:hAnsi="Arial"/>
                <w:szCs w:val="24"/>
                <w:highlight w:val="green"/>
                <w:lang w:val="en-GB"/>
              </w:rPr>
              <w:t>bidder</w:t>
            </w:r>
            <w:r w:rsidR="00BE6177">
              <w:rPr>
                <w:rFonts w:ascii="Arial" w:hAnsi="Arial"/>
                <w:szCs w:val="24"/>
                <w:highlight w:val="green"/>
                <w:lang w:val="en-GB"/>
              </w:rPr>
              <w:t>t</w:t>
            </w:r>
            <w:proofErr w:type="spellEnd"/>
            <w:r w:rsidR="00807B20" w:rsidRPr="00336FB4">
              <w:rPr>
                <w:rFonts w:ascii="Arial" w:hAnsi="Arial"/>
                <w:szCs w:val="24"/>
                <w:highlight w:val="green"/>
                <w:lang w:val="en-GB"/>
              </w:rPr>
              <w:t xml:space="preserve"> </w:t>
            </w:r>
          </w:p>
          <w:p w:rsidR="00D82098" w:rsidRPr="00C03811" w:rsidRDefault="00535DA7" w:rsidP="004B0571">
            <w:pPr>
              <w:ind w:left="104"/>
              <w:rPr>
                <w:rFonts w:ascii="Arial" w:hAnsi="Arial"/>
                <w:sz w:val="24"/>
                <w:szCs w:val="24"/>
                <w:lang w:val="en-GB"/>
              </w:rPr>
            </w:pPr>
            <w:r>
              <w:rPr>
                <w:rFonts w:ascii="Arial" w:hAnsi="Arial"/>
                <w:sz w:val="24"/>
                <w:szCs w:val="24"/>
                <w:lang w:val="en-GB"/>
              </w:rPr>
              <w:t>-</w:t>
            </w:r>
            <w:r w:rsidR="00D82098" w:rsidRPr="00C03811">
              <w:rPr>
                <w:rFonts w:ascii="Arial" w:hAnsi="Arial"/>
                <w:sz w:val="24"/>
                <w:szCs w:val="24"/>
                <w:lang w:val="en-GB"/>
              </w:rPr>
              <w:t>-Executing the contract on his expense without a need to warn him or take any other legal procedure</w:t>
            </w:r>
          </w:p>
          <w:p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D82098"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535DA7" w:rsidRPr="00C03811" w:rsidRDefault="00535DA7" w:rsidP="004B0571">
            <w:pPr>
              <w:spacing w:line="355" w:lineRule="auto"/>
              <w:ind w:left="104" w:right="120"/>
              <w:jc w:val="both"/>
              <w:rPr>
                <w:rFonts w:ascii="Arial" w:hAnsi="Arial"/>
                <w:sz w:val="24"/>
                <w:szCs w:val="24"/>
                <w:lang w:val="en-GB"/>
              </w:rPr>
            </w:pPr>
            <w:r>
              <w:rPr>
                <w:rFonts w:ascii="Arial" w:hAnsi="Arial"/>
                <w:sz w:val="24"/>
                <w:szCs w:val="24"/>
                <w:lang w:val="en-GB"/>
              </w:rPr>
              <w:t>-</w:t>
            </w:r>
            <w:r w:rsidR="00BE6177" w:rsidRPr="00BE6177">
              <w:rPr>
                <w:rFonts w:ascii="Arial" w:hAnsi="Arial"/>
                <w:sz w:val="24"/>
                <w:szCs w:val="24"/>
                <w:highlight w:val="green"/>
                <w:lang w:val="en-GB"/>
              </w:rPr>
              <w:t>the defaulting bidder shall bear any additional amounts resulting from default</w:t>
            </w:r>
          </w:p>
          <w:p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w:t>
            </w:r>
            <w:proofErr w:type="gramStart"/>
            <w:r w:rsidRPr="00C03811">
              <w:rPr>
                <w:rFonts w:ascii="Arial" w:hAnsi="Arial"/>
                <w:bCs/>
                <w:sz w:val="24"/>
                <w:szCs w:val="24"/>
                <w:lang w:val="en-GB"/>
              </w:rPr>
              <w:t>of</w:t>
            </w:r>
            <w:proofErr w:type="gramEnd"/>
            <w:r w:rsidRPr="00C03811">
              <w:rPr>
                <w:rFonts w:ascii="Arial" w:hAnsi="Arial"/>
                <w:bCs/>
                <w:sz w:val="24"/>
                <w:szCs w:val="24"/>
                <w:lang w:val="en-GB"/>
              </w:rPr>
              <w:t xml:space="preserve"> Attorney issued by the Bidder  dated no more than 3 month or Company Registration Form (Certificate of establishment showing the authorized signatory).</w:t>
            </w:r>
          </w:p>
          <w:p w:rsidR="00D82098" w:rsidRPr="00C03811" w:rsidRDefault="00D82098" w:rsidP="00E41F9E">
            <w:pPr>
              <w:spacing w:line="379" w:lineRule="auto"/>
              <w:ind w:left="125" w:firstLine="252"/>
              <w:rPr>
                <w:rFonts w:ascii="Arial" w:hAnsi="Arial"/>
                <w:sz w:val="24"/>
                <w:szCs w:val="24"/>
                <w:lang w:val="en-GB"/>
              </w:rPr>
            </w:pPr>
          </w:p>
          <w:p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rsidR="00D82098" w:rsidRPr="00C03811" w:rsidRDefault="00D82098" w:rsidP="00E41F9E">
            <w:pPr>
              <w:spacing w:after="144"/>
              <w:ind w:left="125"/>
              <w:rPr>
                <w:rFonts w:ascii="Arial" w:hAnsi="Arial"/>
                <w:sz w:val="24"/>
                <w:szCs w:val="24"/>
                <w:lang w:val="en-GB"/>
              </w:rPr>
            </w:pPr>
          </w:p>
          <w:p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lastRenderedPageBreak/>
              <w:t>-</w:t>
            </w:r>
            <w:r w:rsidRPr="00C03811">
              <w:rPr>
                <w:rFonts w:ascii="Arial" w:hAnsi="Arial"/>
                <w:b/>
                <w:bCs/>
                <w:sz w:val="24"/>
                <w:szCs w:val="24"/>
                <w:lang w:val="en-GB"/>
              </w:rPr>
              <w:t>Special instructions concerning the authorization letters (A.L)</w:t>
            </w:r>
          </w:p>
          <w:p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t>First</w:t>
            </w:r>
            <w:r w:rsidRPr="00C03811">
              <w:rPr>
                <w:rFonts w:ascii="Arial" w:hAnsi="Arial"/>
                <w:sz w:val="24"/>
                <w:szCs w:val="24"/>
                <w:lang w:val="en-GB"/>
              </w:rPr>
              <w:t>—The authorization letter should be authenticated officially by-:</w:t>
            </w:r>
          </w:p>
          <w:p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 xml:space="preserve">-your manufacturing company should mention that you are a sole and exclusive (supplier) for all its </w:t>
            </w:r>
            <w:r w:rsidRPr="00C03811">
              <w:rPr>
                <w:rFonts w:ascii="Arial" w:hAnsi="Arial"/>
                <w:sz w:val="24"/>
                <w:szCs w:val="24"/>
                <w:lang w:val="en-GB"/>
              </w:rPr>
              <w:lastRenderedPageBreak/>
              <w:t>products in Iraq</w:t>
            </w:r>
          </w:p>
          <w:p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w:t>
            </w:r>
            <w:proofErr w:type="gramEnd"/>
            <w:r w:rsidRPr="00C0381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lastRenderedPageBreak/>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the state company for marketing drugs and medical appliances, General</w:t>
            </w:r>
          </w:p>
          <w:p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lastRenderedPageBreak/>
              <w:t>F-The contracted companies should submit the legal &amp;required assurances according to the conditions of invitation within stipulated period in these instructions.</w:t>
            </w:r>
          </w:p>
          <w:p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rsidR="00D82098" w:rsidRPr="00C03811" w:rsidRDefault="00D82098" w:rsidP="00B60B3B">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2A1CDA" w:rsidRDefault="00954669" w:rsidP="002A1CDA">
            <w:pPr>
              <w:rPr>
                <w:rFonts w:ascii="Helvetica" w:hAnsi="Helvetica"/>
                <w:sz w:val="27"/>
                <w:szCs w:val="27"/>
                <w:shd w:val="clear" w:color="auto" w:fill="D2E3FC"/>
              </w:rPr>
            </w:pPr>
            <w:r w:rsidRPr="002B29BA">
              <w:rPr>
                <w:rFonts w:ascii="Arial Narrow" w:eastAsia="Calibri" w:hAnsi="Arial Narrow" w:cs="Arial"/>
                <w:sz w:val="24"/>
                <w:szCs w:val="24"/>
                <w:highlight w:val="yellow"/>
              </w:rPr>
              <w:t>.</w:t>
            </w:r>
            <w:r w:rsidR="002A1CDA">
              <w:rPr>
                <w:rFonts w:ascii="Helvetica" w:hAnsi="Helvetica"/>
                <w:color w:val="3C4043"/>
                <w:sz w:val="27"/>
                <w:szCs w:val="27"/>
                <w:shd w:val="clear" w:color="auto" w:fill="D2E3FC"/>
              </w:rPr>
              <w:t xml:space="preserve"> 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sidR="002A1CDA">
              <w:rPr>
                <w:rFonts w:ascii="Helvetica" w:hAnsi="Helvetica"/>
                <w:sz w:val="27"/>
                <w:szCs w:val="27"/>
                <w:shd w:val="clear" w:color="auto" w:fill="D2E3FC"/>
              </w:rPr>
              <w:t>the Bid Evaluation and Analysis Committee</w:t>
            </w:r>
          </w:p>
          <w:p w:rsidR="002A1CDA" w:rsidRDefault="002A1CDA" w:rsidP="00FA2C9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case of a difference between numbers and writing, the written price shall be relied upon, and the </w:t>
            </w:r>
            <w:r w:rsidR="005D6345">
              <w:rPr>
                <w:rFonts w:ascii="Helvetica" w:hAnsi="Helvetica" w:cs="Times New Roman"/>
                <w:color w:val="3C4043"/>
                <w:sz w:val="27"/>
                <w:szCs w:val="27"/>
                <w:shd w:val="clear" w:color="auto" w:fill="D2E3FC"/>
              </w:rPr>
              <w:t>2-</w:t>
            </w:r>
            <w:r>
              <w:rPr>
                <w:rFonts w:ascii="Helvetica" w:hAnsi="Helvetica" w:cs="Times New Roman"/>
                <w:color w:val="3C4043"/>
                <w:sz w:val="27"/>
                <w:szCs w:val="27"/>
                <w:shd w:val="clear" w:color="auto" w:fill="D2E3FC"/>
              </w:rPr>
              <w:t>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w:t>
            </w:r>
            <w:r w:rsidR="00FA2C97">
              <w:rPr>
                <w:rFonts w:ascii="Helvetica" w:hAnsi="Helvetica" w:cs="Times New Roman"/>
                <w:color w:val="3C4043"/>
                <w:sz w:val="27"/>
                <w:szCs w:val="27"/>
                <w:shd w:val="clear" w:color="auto" w:fill="D2E3FC"/>
              </w:rPr>
              <w:t>ther paragraphs for the bidder.</w:t>
            </w:r>
          </w:p>
          <w:p w:rsidR="002A1CDA" w:rsidRPr="00F37343" w:rsidRDefault="002A1CDA" w:rsidP="002A1CD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A1CDA" w:rsidRPr="002B29BA" w:rsidRDefault="002A1CDA" w:rsidP="002A1CD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lastRenderedPageBreak/>
              <w:t>-</w:t>
            </w:r>
            <w:r>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954669" w:rsidRDefault="00DF4F63" w:rsidP="00954669">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rsidR="00DF4F63" w:rsidRPr="002B29BA" w:rsidRDefault="00DF4F63" w:rsidP="00954669">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rsidR="005830D6" w:rsidRPr="005830D6" w:rsidRDefault="005830D6" w:rsidP="00954669">
            <w:pPr>
              <w:pStyle w:val="ListParagraph"/>
              <w:ind w:left="420"/>
              <w:rPr>
                <w:rFonts w:ascii="Arial Narrow" w:eastAsia="Calibri" w:hAnsi="Arial Narrow" w:cs="Arial"/>
                <w:szCs w:val="24"/>
                <w:rtl/>
                <w:lang w:bidi="ar-IQ"/>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19.2 (b)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rsidR="00D82098" w:rsidRPr="00C03811" w:rsidRDefault="00D82098" w:rsidP="00493564">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t>The Tender, Tender No. and IFB No are:</w:t>
            </w:r>
          </w:p>
          <w:p w:rsidR="00D82098" w:rsidRPr="004437C5" w:rsidRDefault="00D82098" w:rsidP="003F7EC6">
            <w:pPr>
              <w:numPr>
                <w:ilvl w:val="12"/>
                <w:numId w:val="0"/>
              </w:numPr>
              <w:spacing w:line="240" w:lineRule="exact"/>
              <w:jc w:val="both"/>
              <w:rPr>
                <w:rFonts w:ascii="Arial" w:hAnsi="Arial"/>
                <w:bCs/>
                <w:spacing w:val="-2"/>
                <w:sz w:val="24"/>
                <w:szCs w:val="24"/>
                <w:highlight w:val="yellow"/>
              </w:rPr>
            </w:pPr>
            <w:proofErr w:type="spell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w:t>
            </w:r>
            <w:r w:rsidR="00710453">
              <w:rPr>
                <w:rFonts w:ascii="Arial" w:hAnsi="Arial"/>
                <w:b/>
                <w:spacing w:val="-2"/>
                <w:sz w:val="24"/>
                <w:szCs w:val="24"/>
                <w:highlight w:val="yellow"/>
              </w:rPr>
              <w:t>2</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837C65">
              <w:rPr>
                <w:rFonts w:ascii="Arial" w:hAnsi="Arial"/>
                <w:b/>
                <w:spacing w:val="-2"/>
                <w:sz w:val="24"/>
                <w:szCs w:val="24"/>
                <w:highlight w:val="yellow"/>
              </w:rPr>
              <w:t>4</w:t>
            </w:r>
          </w:p>
          <w:p w:rsidR="00D82098" w:rsidRPr="0003520B" w:rsidRDefault="00D82098" w:rsidP="003F7EC6">
            <w:pPr>
              <w:ind w:left="175"/>
              <w:rPr>
                <w:rFonts w:ascii="Arial" w:hAnsi="Arial"/>
                <w:sz w:val="24"/>
                <w:szCs w:val="24"/>
              </w:rPr>
            </w:pPr>
            <w:r w:rsidRPr="004437C5">
              <w:rPr>
                <w:rFonts w:ascii="Arial" w:hAnsi="Arial"/>
                <w:bCs/>
                <w:spacing w:val="-2"/>
                <w:sz w:val="24"/>
                <w:szCs w:val="24"/>
                <w:highlight w:val="yellow"/>
                <w:u w:val="single"/>
              </w:rPr>
              <w:t>Tender No.:</w:t>
            </w:r>
            <w:r w:rsidR="00710453">
              <w:rPr>
                <w:rFonts w:ascii="Arial" w:hAnsi="Arial"/>
                <w:sz w:val="24"/>
                <w:szCs w:val="24"/>
                <w:lang w:val="en-GB"/>
              </w:rPr>
              <w:t>2</w:t>
            </w:r>
          </w:p>
          <w:p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20.1</w:t>
            </w:r>
          </w:p>
        </w:tc>
        <w:tc>
          <w:tcPr>
            <w:tcW w:w="10839" w:type="dxa"/>
            <w:gridSpan w:val="2"/>
            <w:shd w:val="clear" w:color="auto" w:fill="auto"/>
          </w:tcPr>
          <w:p w:rsidR="00D82098" w:rsidRPr="00C03811" w:rsidRDefault="00D82098" w:rsidP="00A111F7">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A111F7">
              <w:rPr>
                <w:rFonts w:ascii="Arial" w:hAnsi="Arial"/>
                <w:lang w:val="en-GB"/>
              </w:rPr>
              <w:t>22</w:t>
            </w:r>
            <w:r w:rsidRPr="00C03811">
              <w:rPr>
                <w:rFonts w:ascii="Arial" w:hAnsi="Arial"/>
                <w:lang w:val="en-GB"/>
              </w:rPr>
              <w:t xml:space="preserve">  </w:t>
            </w:r>
            <w:r w:rsidRPr="00C03811">
              <w:rPr>
                <w:rFonts w:ascii="Arial" w:hAnsi="Arial"/>
                <w:highlight w:val="yellow"/>
                <w:lang w:val="en-GB"/>
              </w:rPr>
              <w:t xml:space="preserve">/ </w:t>
            </w:r>
            <w:r w:rsidR="00A111F7">
              <w:rPr>
                <w:rFonts w:ascii="Arial" w:hAnsi="Arial"/>
                <w:highlight w:val="yellow"/>
                <w:lang w:val="en-GB"/>
              </w:rPr>
              <w:t>6</w:t>
            </w:r>
            <w:r w:rsidRPr="00C03811">
              <w:rPr>
                <w:rFonts w:ascii="Arial" w:hAnsi="Arial"/>
                <w:highlight w:val="yellow"/>
                <w:lang w:val="en-GB"/>
              </w:rPr>
              <w:t xml:space="preserve"> /20</w:t>
            </w:r>
            <w:r w:rsidR="00710453">
              <w:rPr>
                <w:rFonts w:ascii="Arial" w:hAnsi="Arial"/>
                <w:lang w:val="en-GB"/>
              </w:rPr>
              <w:t>25</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rsidTr="00265551">
        <w:tc>
          <w:tcPr>
            <w:tcW w:w="11917" w:type="dxa"/>
            <w:gridSpan w:val="3"/>
            <w:shd w:val="clear" w:color="auto" w:fill="D9D9D9" w:themeFill="background1" w:themeFillShade="D9"/>
          </w:tcPr>
          <w:p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r w:rsidRPr="00C03811">
              <w:rPr>
                <w:rFonts w:ascii="Arial" w:hAnsi="Arial"/>
                <w:bCs/>
                <w:sz w:val="24"/>
                <w:szCs w:val="24"/>
                <w:lang w:val="en-GB"/>
              </w:rPr>
              <w:t>commitee</w:t>
            </w:r>
            <w:proofErr w:type="spellEnd"/>
            <w:r w:rsidRPr="00C03811">
              <w:rPr>
                <w:rFonts w:ascii="Arial" w:hAnsi="Arial"/>
                <w:bCs/>
                <w:sz w:val="24"/>
                <w:szCs w:val="24"/>
                <w:lang w:val="en-GB"/>
              </w:rPr>
              <w:t>.________________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rsidR="00D82098" w:rsidRPr="00C03811" w:rsidRDefault="00D82098" w:rsidP="00A111F7">
            <w:pPr>
              <w:spacing w:line="240" w:lineRule="exact"/>
              <w:rPr>
                <w:rFonts w:ascii="Arial" w:hAnsi="Arial"/>
                <w:bCs/>
                <w:sz w:val="24"/>
                <w:szCs w:val="24"/>
                <w:lang w:val="en-GB"/>
              </w:rPr>
            </w:pPr>
            <w:r w:rsidRPr="00C03811">
              <w:rPr>
                <w:rFonts w:ascii="Arial" w:hAnsi="Arial"/>
                <w:bCs/>
                <w:sz w:val="24"/>
                <w:szCs w:val="24"/>
                <w:lang w:val="en-GB"/>
              </w:rPr>
              <w:t>Date</w:t>
            </w:r>
            <w:r w:rsidR="00710453">
              <w:rPr>
                <w:rFonts w:ascii="Arial" w:hAnsi="Arial"/>
                <w:bCs/>
                <w:sz w:val="24"/>
                <w:szCs w:val="24"/>
                <w:lang w:val="en-GB"/>
              </w:rPr>
              <w:t xml:space="preserve"> </w:t>
            </w:r>
            <w:r w:rsidR="00A111F7">
              <w:rPr>
                <w:rFonts w:ascii="Arial" w:hAnsi="Arial"/>
                <w:bCs/>
                <w:sz w:val="24"/>
                <w:szCs w:val="24"/>
                <w:lang w:val="en-GB"/>
              </w:rPr>
              <w:t>23</w:t>
            </w:r>
            <w:r w:rsidRPr="00C03811">
              <w:rPr>
                <w:rFonts w:ascii="Arial" w:hAnsi="Arial"/>
                <w:bCs/>
                <w:sz w:val="24"/>
                <w:szCs w:val="24"/>
                <w:lang w:val="en-GB"/>
              </w:rPr>
              <w:t>:</w:t>
            </w:r>
            <w:r w:rsidRPr="007A1C1C">
              <w:rPr>
                <w:rFonts w:ascii="Arial" w:hAnsi="Arial"/>
                <w:bCs/>
                <w:sz w:val="24"/>
                <w:szCs w:val="24"/>
                <w:highlight w:val="yellow"/>
                <w:lang w:val="en-GB"/>
              </w:rPr>
              <w:t>–</w:t>
            </w:r>
            <w:r w:rsidR="00A111F7">
              <w:rPr>
                <w:rFonts w:ascii="Arial" w:hAnsi="Arial"/>
                <w:bCs/>
                <w:sz w:val="24"/>
                <w:szCs w:val="24"/>
                <w:highlight w:val="yellow"/>
                <w:lang w:val="en-GB"/>
              </w:rPr>
              <w:t>6</w:t>
            </w:r>
            <w:r w:rsidRPr="007A1C1C">
              <w:rPr>
                <w:rFonts w:ascii="Arial" w:hAnsi="Arial"/>
                <w:bCs/>
                <w:sz w:val="24"/>
                <w:szCs w:val="24"/>
                <w:highlight w:val="yellow"/>
                <w:lang w:val="en-GB"/>
              </w:rPr>
              <w:t xml:space="preserve"> -20</w:t>
            </w:r>
            <w:r w:rsidR="00710453">
              <w:rPr>
                <w:rFonts w:ascii="Arial" w:hAnsi="Arial"/>
                <w:bCs/>
                <w:sz w:val="24"/>
                <w:szCs w:val="24"/>
                <w:lang w:val="en-GB"/>
              </w:rPr>
              <w:t>25</w:t>
            </w:r>
            <w:r w:rsidRPr="00C03811">
              <w:rPr>
                <w:rFonts w:ascii="Arial" w:hAnsi="Arial"/>
                <w:bCs/>
                <w:sz w:val="24"/>
                <w:szCs w:val="24"/>
                <w:lang w:val="en-GB"/>
              </w:rPr>
              <w:t>______________]</w:t>
            </w:r>
          </w:p>
          <w:p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555E65">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w:t>
            </w:r>
            <w:r w:rsidR="00555E65">
              <w:rPr>
                <w:rFonts w:ascii="Arial Narrow" w:eastAsia="Calibri" w:hAnsi="Arial Narrow" w:cs="Arial"/>
                <w:bCs/>
                <w:sz w:val="24"/>
                <w:szCs w:val="24"/>
                <w:u w:val="single"/>
              </w:rPr>
              <w:t xml:space="preserve">rning of the next working day, </w:t>
            </w:r>
            <w:r w:rsidRPr="00C03811">
              <w:rPr>
                <w:rFonts w:ascii="Arial Narrow" w:eastAsia="Calibri" w:hAnsi="Arial Narrow" w:cs="Arial"/>
                <w:bCs/>
                <w:sz w:val="24"/>
                <w:szCs w:val="24"/>
                <w:u w:val="single"/>
              </w:rPr>
              <w:t>..</w:t>
            </w:r>
            <w:r w:rsidRPr="00C03811">
              <w:rPr>
                <w:rFonts w:ascii="Arial Narrow" w:eastAsia="Calibri" w:hAnsi="Arial Narrow" w:cs="Arial"/>
                <w:bCs/>
                <w:sz w:val="24"/>
                <w:szCs w:val="24"/>
              </w:rPr>
              <w: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30.1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sz w:val="24"/>
                <w:szCs w:val="24"/>
              </w:rPr>
            </w:pPr>
          </w:p>
          <w:p w:rsidR="00D017CF" w:rsidRPr="00C03811" w:rsidRDefault="00D017CF" w:rsidP="00D017CF">
            <w:pPr>
              <w:jc w:val="both"/>
              <w:rPr>
                <w:sz w:val="24"/>
                <w:szCs w:val="24"/>
                <w:lang w:val="en-GB"/>
              </w:rPr>
            </w:pPr>
          </w:p>
          <w:p w:rsidR="00D82098" w:rsidRPr="00C03811" w:rsidRDefault="00D82098" w:rsidP="00B60B3B">
            <w:pPr>
              <w:jc w:val="both"/>
              <w:rPr>
                <w:sz w:val="24"/>
                <w:szCs w:val="24"/>
                <w:lang w:val="en-GB"/>
              </w:rPr>
            </w:pPr>
          </w:p>
        </w:tc>
      </w:tr>
      <w:tr w:rsidR="00D82098" w:rsidRPr="00C03811" w:rsidTr="004437C5">
        <w:tc>
          <w:tcPr>
            <w:tcW w:w="1144" w:type="dxa"/>
            <w:gridSpan w:val="2"/>
            <w:shd w:val="clear" w:color="auto" w:fill="auto"/>
          </w:tcPr>
          <w:p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rsidR="00D82098"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r w:rsidRPr="00C03811">
              <w:rPr>
                <w:rFonts w:ascii="Arial" w:hAnsi="Arial"/>
                <w:sz w:val="24"/>
                <w:szCs w:val="24"/>
                <w:lang w:val="en-GB"/>
              </w:rPr>
              <w:t>bidders</w:t>
            </w:r>
            <w:proofErr w:type="gramStart"/>
            <w:r w:rsidRPr="00C03811">
              <w:rPr>
                <w:rFonts w:ascii="Arial" w:hAnsi="Arial"/>
                <w:sz w:val="24"/>
                <w:szCs w:val="24"/>
                <w:lang w:val="en-GB"/>
              </w:rPr>
              <w:t>,the</w:t>
            </w:r>
            <w:proofErr w:type="spellEnd"/>
            <w:proofErr w:type="gramEnd"/>
            <w:r w:rsidRPr="00C03811">
              <w:rPr>
                <w:rFonts w:ascii="Arial" w:hAnsi="Arial"/>
                <w:sz w:val="24"/>
                <w:szCs w:val="24"/>
                <w:lang w:val="en-GB"/>
              </w:rPr>
              <w:t xml:space="preserve"> following conditions should be taken into account .</w:t>
            </w:r>
          </w:p>
          <w:p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In the </w:t>
            </w:r>
            <w:r>
              <w:rPr>
                <w:rFonts w:ascii="Helvetica" w:hAnsi="Helvetica"/>
                <w:color w:val="3C4043"/>
                <w:shd w:val="clear" w:color="auto" w:fill="D2E3FC"/>
              </w:rPr>
              <w:t>case</w:t>
            </w:r>
            <w:r w:rsidRPr="000D1F05">
              <w:rPr>
                <w:rFonts w:ascii="Helvetica" w:hAnsi="Helvetica"/>
                <w:color w:val="3C4043"/>
                <w:shd w:val="clear" w:color="auto" w:fill="D2E3FC"/>
              </w:rPr>
              <w:t xml:space="preserve"> that a responsive bid is received and the most appropriate</w:t>
            </w:r>
            <w:r w:rsidRPr="000D1F05">
              <w:rPr>
                <w:rFonts w:ascii="Helvetica" w:hAnsi="Helvetica"/>
                <w:color w:val="3C4043"/>
                <w:shd w:val="clear" w:color="auto" w:fill="D2E3FC"/>
                <w:rtl/>
              </w:rPr>
              <w:t xml:space="preserve"> </w:t>
            </w:r>
            <w:r w:rsidRPr="000D1F05">
              <w:rPr>
                <w:rFonts w:ascii="Helvetica" w:hAnsi="Helvetica"/>
                <w:color w:val="3C4043"/>
                <w:shd w:val="clear" w:color="auto" w:fill="D2E3FC"/>
              </w:rPr>
              <w:t xml:space="preserve">in  price in addition to the presence of  </w:t>
            </w:r>
          </w:p>
          <w:p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rsidR="002611F5" w:rsidRPr="002611F5" w:rsidRDefault="002611F5" w:rsidP="002611F5">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w:t>
            </w:r>
            <w:r w:rsidRPr="000D1F05">
              <w:rPr>
                <w:rFonts w:ascii="Helvetica" w:hAnsi="Helvetica" w:cs="Times New Roman"/>
                <w:color w:val="3C4043"/>
                <w:shd w:val="clear" w:color="auto" w:fill="D2E3FC"/>
              </w:rPr>
              <w:lastRenderedPageBreak/>
              <w:t xml:space="preserve">may be accepted if the deviation rate in the on un balanced paragraphs exceeds 10% of the total number of paragraphs the referral to this bid will be accepted with </w:t>
            </w:r>
            <w:proofErr w:type="spellStart"/>
            <w:r w:rsidRPr="000D1F05">
              <w:rPr>
                <w:rFonts w:ascii="Helvetica" w:hAnsi="Helvetica" w:cs="Times New Roman"/>
                <w:color w:val="3C4043"/>
                <w:shd w:val="clear" w:color="auto" w:fill="D2E3FC"/>
              </w:rPr>
              <w:t>approvel</w:t>
            </w:r>
            <w:proofErr w:type="spellEnd"/>
            <w:r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Pr="000D1F05">
              <w:rPr>
                <w:rFonts w:ascii="Helvetica" w:hAnsi="Helvetica" w:cs="Times New Roman"/>
                <w:color w:val="3C4043"/>
                <w:shd w:val="clear" w:color="auto" w:fill="D2E3FC"/>
              </w:rPr>
              <w:t>wining</w:t>
            </w:r>
            <w:proofErr w:type="spellEnd"/>
            <w:r w:rsidRPr="000D1F05">
              <w:rPr>
                <w:rFonts w:ascii="Helvetica" w:hAnsi="Helvetica" w:cs="Times New Roman"/>
                <w:color w:val="3C4043"/>
                <w:shd w:val="clear" w:color="auto" w:fill="D2E3FC"/>
              </w:rPr>
              <w:t xml:space="preserve"> bid increase or decrease</w:t>
            </w:r>
            <w:r w:rsidRPr="00F26F38">
              <w:rPr>
                <w:rFonts w:ascii="Arial" w:hAnsi="Arial"/>
                <w:highlight w:val="green"/>
                <w:lang w:val="en-GB"/>
              </w:rPr>
              <w:t>.</w:t>
            </w:r>
          </w:p>
          <w:p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543F50" w:rsidRPr="00295959" w:rsidRDefault="00543F50"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p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34.1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rsidR="00D82098" w:rsidRPr="00C03811" w:rsidRDefault="00D82098" w:rsidP="00A76B11">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rsidR="00D82098" w:rsidRPr="00C03811" w:rsidRDefault="00D82098" w:rsidP="0020508D">
            <w:pPr>
              <w:spacing w:line="240" w:lineRule="exact"/>
              <w:ind w:left="419" w:hanging="419"/>
              <w:jc w:val="both"/>
              <w:rPr>
                <w:rFonts w:ascii="Arial" w:hAnsi="Arial"/>
                <w:bCs/>
                <w:sz w:val="24"/>
                <w:szCs w:val="24"/>
              </w:rPr>
            </w:pPr>
          </w:p>
          <w:p w:rsidR="00BD5067" w:rsidRDefault="00D82098" w:rsidP="0020508D">
            <w:pPr>
              <w:jc w:val="both"/>
              <w:rPr>
                <w:rFonts w:ascii="Arial" w:hAnsi="Arial"/>
                <w:bCs/>
                <w:sz w:val="24"/>
                <w:szCs w:val="24"/>
              </w:rPr>
            </w:pPr>
            <w:r w:rsidRPr="00C03811">
              <w:rPr>
                <w:rFonts w:ascii="Arial" w:hAnsi="Arial"/>
                <w:bCs/>
                <w:sz w:val="24"/>
                <w:szCs w:val="24"/>
              </w:rPr>
              <w:lastRenderedPageBreak/>
              <w:t xml:space="preserve">The contracting entity may partition the awarding of supplying the goods , materials or services required to be supplied </w:t>
            </w:r>
          </w:p>
          <w:p w:rsidR="00D82098" w:rsidRPr="00C03811" w:rsidRDefault="002E015C" w:rsidP="00E848CC">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sidR="00E848CC">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00D82098" w:rsidRPr="00C03811">
              <w:rPr>
                <w:rFonts w:ascii="Arial" w:hAnsi="Arial"/>
                <w:bCs/>
                <w:sz w:val="24"/>
                <w:szCs w:val="24"/>
              </w:rPr>
              <w:t>.</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sz w:val="24"/>
                <w:szCs w:val="24"/>
              </w:rPr>
              <w:lastRenderedPageBreak/>
              <w:t>ITB 37.1</w:t>
            </w: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rsidTr="004437C5">
        <w:tc>
          <w:tcPr>
            <w:tcW w:w="1144" w:type="dxa"/>
            <w:gridSpan w:val="2"/>
            <w:shd w:val="clear" w:color="auto" w:fill="auto"/>
          </w:tcPr>
          <w:p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t>37.2B</w:t>
            </w:r>
          </w:p>
          <w:p w:rsidR="00D82098" w:rsidRPr="00C03811" w:rsidRDefault="00D82098" w:rsidP="00B60B3B">
            <w:pPr>
              <w:jc w:val="both"/>
              <w:rPr>
                <w:sz w:val="24"/>
                <w:szCs w:val="24"/>
              </w:rPr>
            </w:pPr>
          </w:p>
        </w:tc>
        <w:tc>
          <w:tcPr>
            <w:tcW w:w="10773" w:type="dxa"/>
            <w:shd w:val="clear" w:color="auto" w:fill="auto"/>
          </w:tcPr>
          <w:p w:rsidR="006D48E1" w:rsidRPr="00C76528" w:rsidRDefault="006D48E1" w:rsidP="003946DF">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 xml:space="preserve">The participant has no right to object to any of the tender conditions </w:t>
            </w:r>
          </w:p>
          <w:p w:rsidR="006D48E1" w:rsidRPr="00C76528" w:rsidRDefault="006D48E1" w:rsidP="006D48E1">
            <w:pPr>
              <w:pStyle w:val="HTMLPreformatted"/>
              <w:shd w:val="clear" w:color="auto" w:fill="F8F9FA"/>
              <w:rPr>
                <w:rFonts w:ascii="inherit" w:hAnsi="inherit"/>
                <w:sz w:val="24"/>
                <w:szCs w:val="24"/>
                <w:highlight w:val="green"/>
              </w:rPr>
            </w:pPr>
          </w:p>
          <w:p w:rsidR="00DE1654" w:rsidRPr="00C76528" w:rsidRDefault="00DE1654" w:rsidP="00DE1654">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The winning bidder, who is officially notified of the assignment, must sign the contract within a period not exceeding (30) days for foreign companies And (14</w:t>
            </w:r>
            <w:proofErr w:type="gramStart"/>
            <w:r w:rsidRPr="00C76528">
              <w:rPr>
                <w:rFonts w:ascii="inherit" w:hAnsi="inherit"/>
                <w:sz w:val="24"/>
                <w:szCs w:val="24"/>
                <w:highlight w:val="green"/>
              </w:rPr>
              <w:t>)</w:t>
            </w:r>
            <w:r w:rsidR="002E51CA" w:rsidRPr="00C76528">
              <w:rPr>
                <w:rFonts w:ascii="inherit" w:hAnsi="inherit"/>
                <w:sz w:val="24"/>
                <w:szCs w:val="24"/>
                <w:highlight w:val="green"/>
              </w:rPr>
              <w:t>day</w:t>
            </w:r>
            <w:proofErr w:type="gramEnd"/>
            <w:r w:rsidRPr="00C76528">
              <w:rPr>
                <w:rFonts w:ascii="inherit" w:hAnsi="inherit"/>
                <w:sz w:val="24"/>
                <w:szCs w:val="24"/>
                <w:highlight w:val="green"/>
              </w:rPr>
              <w:t xml:space="preserve"> </w:t>
            </w:r>
            <w:r w:rsidR="0000586B" w:rsidRPr="00C76528">
              <w:rPr>
                <w:rFonts w:ascii="inherit" w:hAnsi="inherit"/>
                <w:sz w:val="24"/>
                <w:szCs w:val="24"/>
                <w:highlight w:val="green"/>
              </w:rPr>
              <w:t xml:space="preserve">working </w:t>
            </w:r>
            <w:r w:rsidRPr="00C76528">
              <w:rPr>
                <w:rFonts w:ascii="inherit" w:hAnsi="inherit"/>
                <w:sz w:val="24"/>
                <w:szCs w:val="24"/>
                <w:highlight w:val="green"/>
              </w:rPr>
              <w:t>days for Iraqi companies from the date of notification of the assignment.</w:t>
            </w:r>
          </w:p>
          <w:p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r w:rsidR="00311826">
              <w:rPr>
                <w:rFonts w:ascii="Arial Narrow" w:eastAsia="Calibri" w:hAnsi="Arial Narrow" w:cs="Arial"/>
                <w:color w:val="000000"/>
                <w:sz w:val="24"/>
                <w:szCs w:val="24"/>
              </w:rPr>
              <w:t xml:space="preserve"> after </w:t>
            </w:r>
            <w:proofErr w:type="spellStart"/>
            <w:r w:rsidR="00311826">
              <w:rPr>
                <w:rFonts w:ascii="Arial Narrow" w:eastAsia="Calibri" w:hAnsi="Arial Narrow" w:cs="Arial"/>
                <w:color w:val="000000"/>
                <w:sz w:val="24"/>
                <w:szCs w:val="24"/>
              </w:rPr>
              <w:t>reciving</w:t>
            </w:r>
            <w:proofErr w:type="spellEnd"/>
            <w:r w:rsidR="00311826">
              <w:rPr>
                <w:rFonts w:ascii="Arial Narrow" w:eastAsia="Calibri" w:hAnsi="Arial Narrow" w:cs="Arial"/>
                <w:color w:val="000000"/>
                <w:sz w:val="24"/>
                <w:szCs w:val="24"/>
              </w:rPr>
              <w:t xml:space="preserve"> letter and before signing the </w:t>
            </w:r>
            <w:proofErr w:type="gramStart"/>
            <w:r w:rsidR="00311826" w:rsidRPr="006D69D0">
              <w:rPr>
                <w:rFonts w:ascii="Arial Narrow" w:eastAsia="Calibri" w:hAnsi="Arial Narrow" w:cs="Arial"/>
                <w:color w:val="000000"/>
                <w:sz w:val="24"/>
                <w:szCs w:val="24"/>
                <w:highlight w:val="green"/>
              </w:rPr>
              <w:t>contract</w:t>
            </w:r>
            <w:r w:rsidR="00311826">
              <w:rPr>
                <w:rFonts w:ascii="Arial Narrow" w:eastAsia="Calibri" w:hAnsi="Arial Narrow" w:cs="Arial"/>
                <w:color w:val="000000"/>
                <w:sz w:val="24"/>
                <w:szCs w:val="24"/>
              </w:rPr>
              <w:t xml:space="preserve"> .</w:t>
            </w:r>
            <w:proofErr w:type="gramEnd"/>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rsidR="00D82098" w:rsidRPr="00C03811" w:rsidRDefault="00D82098" w:rsidP="003B7A51">
            <w:pPr>
              <w:pStyle w:val="Head3"/>
              <w:spacing w:after="0" w:line="240" w:lineRule="exact"/>
              <w:rPr>
                <w:rFonts w:ascii="Arial" w:hAnsi="Arial" w:cs="Arial"/>
                <w:sz w:val="24"/>
                <w:szCs w:val="24"/>
              </w:rPr>
            </w:pPr>
            <w:bookmarkStart w:id="55" w:name="_Toc327105399"/>
            <w:r w:rsidRPr="00C03811">
              <w:rPr>
                <w:rFonts w:ascii="Arial" w:hAnsi="Arial" w:cs="Arial"/>
                <w:sz w:val="24"/>
                <w:szCs w:val="24"/>
              </w:rPr>
              <w:t>Vaccines</w:t>
            </w:r>
            <w:bookmarkEnd w:id="55"/>
          </w:p>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rPr>
          <w:trHeight w:val="1980"/>
        </w:trPr>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lastRenderedPageBreak/>
              <w:t>ITB 7.3 (c)</w:t>
            </w:r>
          </w:p>
        </w:tc>
        <w:tc>
          <w:tcPr>
            <w:tcW w:w="10773" w:type="dxa"/>
            <w:shd w:val="clear" w:color="auto" w:fill="auto"/>
          </w:tcPr>
          <w:p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rsidTr="004437C5">
        <w:trPr>
          <w:trHeight w:val="2405"/>
        </w:trPr>
        <w:tc>
          <w:tcPr>
            <w:tcW w:w="1144" w:type="dxa"/>
            <w:gridSpan w:val="2"/>
            <w:shd w:val="clear" w:color="auto" w:fill="auto"/>
          </w:tcPr>
          <w:p w:rsidR="00D82098" w:rsidRPr="00C03811" w:rsidRDefault="00D82098" w:rsidP="00B60B3B">
            <w:pPr>
              <w:jc w:val="both"/>
              <w:rPr>
                <w:rFonts w:ascii="Arial" w:hAnsi="Arial"/>
                <w:bCs/>
                <w:sz w:val="24"/>
                <w:szCs w:val="24"/>
              </w:rPr>
            </w:pPr>
          </w:p>
        </w:tc>
        <w:tc>
          <w:tcPr>
            <w:tcW w:w="10773" w:type="dxa"/>
            <w:shd w:val="clear" w:color="auto" w:fill="auto"/>
          </w:tcPr>
          <w:p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rsidR="00D82098" w:rsidRPr="00C03811" w:rsidRDefault="00D82098" w:rsidP="003B7A51">
            <w:pPr>
              <w:ind w:left="630" w:hanging="204"/>
              <w:rPr>
                <w:rFonts w:eastAsia="Arial Unicode MS"/>
                <w:sz w:val="24"/>
                <w:szCs w:val="24"/>
                <w:rtl/>
              </w:rPr>
            </w:pPr>
            <w:r w:rsidRPr="00C03811">
              <w:rPr>
                <w:rFonts w:eastAsia="Arial Unicode MS"/>
                <w:sz w:val="24"/>
                <w:szCs w:val="24"/>
              </w:rPr>
              <w:t xml:space="preserve">in disk, CD &amp; hardcopy (draft from CD or Disk) originally signed and stamped all its paper and all the </w:t>
            </w:r>
            <w:r w:rsidRPr="00C03811">
              <w:rPr>
                <w:rFonts w:eastAsia="Arial Unicode MS"/>
                <w:sz w:val="24"/>
                <w:szCs w:val="24"/>
              </w:rPr>
              <w:lastRenderedPageBreak/>
              <w:t xml:space="preserve">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sign the contract mention the name ,administrative position and original authorization to authorization who will sign the contract</w:t>
            </w:r>
          </w:p>
          <w:p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rsidR="00D82098" w:rsidRPr="00C03811" w:rsidRDefault="00D82098" w:rsidP="003B7A51">
            <w:pPr>
              <w:rPr>
                <w:rFonts w:eastAsia="Arial Unicode MS"/>
                <w:sz w:val="24"/>
                <w:szCs w:val="24"/>
                <w:rtl/>
              </w:rPr>
            </w:pPr>
            <w:r w:rsidRPr="00C03811">
              <w:rPr>
                <w:rFonts w:eastAsia="Arial Unicode MS"/>
                <w:sz w:val="24"/>
                <w:szCs w:val="24"/>
              </w:rPr>
              <w:t>11.When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rsidR="00D82098" w:rsidRPr="00C03811" w:rsidRDefault="00D82098" w:rsidP="00D54723">
            <w:pPr>
              <w:ind w:left="360" w:hanging="360"/>
              <w:rPr>
                <w:rFonts w:eastAsia="Arial Unicode MS"/>
                <w:sz w:val="24"/>
                <w:szCs w:val="24"/>
              </w:rPr>
            </w:pPr>
            <w:r w:rsidRPr="00C03811">
              <w:rPr>
                <w:rFonts w:eastAsia="Arial Unicode MS"/>
                <w:sz w:val="24"/>
                <w:szCs w:val="24"/>
              </w:rPr>
              <w:t xml:space="preserve">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w:t>
            </w:r>
            <w:proofErr w:type="gramStart"/>
            <w:r w:rsidRPr="00C03811">
              <w:rPr>
                <w:rFonts w:eastAsia="Arial Unicode MS"/>
                <w:sz w:val="24"/>
                <w:szCs w:val="24"/>
              </w:rPr>
              <w:t>Vial</w:t>
            </w:r>
            <w:proofErr w:type="gramEnd"/>
            <w:r w:rsidRPr="00C03811">
              <w:rPr>
                <w:rFonts w:eastAsia="Arial Unicode MS"/>
                <w:sz w:val="24"/>
                <w:szCs w:val="24"/>
              </w:rPr>
              <w:t xml:space="preserve"> Or Amp. Of Item At volume 1ml – </w:t>
            </w:r>
            <w:proofErr w:type="gramStart"/>
            <w:r w:rsidRPr="00C03811">
              <w:rPr>
                <w:rFonts w:eastAsia="Arial Unicode MS"/>
                <w:sz w:val="24"/>
                <w:szCs w:val="24"/>
              </w:rPr>
              <w:t>1.5ml .</w:t>
            </w:r>
            <w:proofErr w:type="gramEnd"/>
          </w:p>
          <w:p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Of Item </w:t>
            </w:r>
            <w:proofErr w:type="gramStart"/>
            <w:r w:rsidRPr="00C03811">
              <w:rPr>
                <w:rFonts w:eastAsia="Arial Unicode MS"/>
                <w:sz w:val="24"/>
                <w:szCs w:val="24"/>
              </w:rPr>
              <w:t>At</w:t>
            </w:r>
            <w:proofErr w:type="gramEnd"/>
            <w:r w:rsidRPr="00C03811">
              <w:rPr>
                <w:rFonts w:eastAsia="Arial Unicode MS"/>
                <w:sz w:val="24"/>
                <w:szCs w:val="24"/>
              </w:rPr>
              <w:t xml:space="preserve"> volume 2ml And More.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18.The Seller Should Submit A Certificate Stating That Items Are Free Form Aids( HIV )Or Any Other Infection Factors Which Transmitted Through Blood &amp; Its Derivatives Through Which Method Test Are Available To Be Revealed Using The Most Necessary Updating Methods.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proofErr w:type="gramStart"/>
            <w:r w:rsidRPr="00C03811">
              <w:rPr>
                <w:rFonts w:eastAsia="Arial Unicode MS"/>
                <w:sz w:val="24"/>
                <w:szCs w:val="24"/>
              </w:rPr>
              <w:t>.Company</w:t>
            </w:r>
            <w:proofErr w:type="gramEnd"/>
            <w:r w:rsidRPr="00C03811">
              <w:rPr>
                <w:rFonts w:eastAsia="Arial Unicode MS"/>
                <w:sz w:val="24"/>
                <w:szCs w:val="24"/>
              </w:rPr>
              <w:t xml:space="preserve"> should  provide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rsidR="00D82098" w:rsidRPr="00C03811" w:rsidRDefault="00D82098" w:rsidP="002E51CA">
            <w:pPr>
              <w:tabs>
                <w:tab w:val="right" w:pos="180"/>
                <w:tab w:val="right" w:pos="900"/>
              </w:tabs>
              <w:rPr>
                <w:rFonts w:eastAsia="Arial Unicode MS"/>
                <w:sz w:val="24"/>
                <w:szCs w:val="24"/>
              </w:rPr>
            </w:pPr>
            <w:r w:rsidRPr="00C03811">
              <w:rPr>
                <w:rFonts w:eastAsia="Arial Unicode MS"/>
                <w:sz w:val="24"/>
                <w:szCs w:val="24"/>
              </w:rPr>
              <w:lastRenderedPageBreak/>
              <w:t>31. Printing of the batch number – date of manufacturing and expiry – method of administration the (Injection only) on the external and internal package for the material and in English Lang</w:t>
            </w:r>
            <w:r w:rsidR="002E51CA">
              <w:rPr>
                <w:rFonts w:eastAsia="Arial Unicode MS"/>
                <w:sz w:val="24"/>
                <w:szCs w:val="24"/>
              </w:rPr>
              <w:t xml:space="preserve">uage &amp; </w:t>
            </w:r>
            <w:r w:rsidR="002E51CA" w:rsidRPr="00BC114E">
              <w:rPr>
                <w:rFonts w:eastAsia="Arial Unicode MS"/>
                <w:sz w:val="24"/>
                <w:szCs w:val="24"/>
                <w:highlight w:val="green"/>
              </w:rPr>
              <w:t xml:space="preserve">otherwise </w:t>
            </w:r>
            <w:proofErr w:type="spellStart"/>
            <w:r w:rsidR="002E51CA" w:rsidRPr="00BC114E">
              <w:rPr>
                <w:rFonts w:eastAsia="Arial Unicode MS"/>
                <w:sz w:val="24"/>
                <w:szCs w:val="24"/>
                <w:highlight w:val="green"/>
              </w:rPr>
              <w:t>acontractual</w:t>
            </w:r>
            <w:proofErr w:type="spellEnd"/>
            <w:r w:rsidR="002E51CA" w:rsidRPr="00BC114E">
              <w:rPr>
                <w:rFonts w:eastAsia="Arial Unicode MS"/>
                <w:sz w:val="24"/>
                <w:szCs w:val="24"/>
                <w:highlight w:val="green"/>
              </w:rPr>
              <w:t xml:space="preserve"> fine shall be imposed at th</w:t>
            </w:r>
            <w:r w:rsidR="00BC114E" w:rsidRPr="00BC114E">
              <w:rPr>
                <w:rFonts w:eastAsia="Arial Unicode MS"/>
                <w:sz w:val="24"/>
                <w:szCs w:val="24"/>
                <w:highlight w:val="green"/>
              </w:rPr>
              <w:t>e rate stipulate in the fines clause in the special conditions.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rsidR="00D82098" w:rsidRPr="00C03811" w:rsidRDefault="00D82098" w:rsidP="002E51CA">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w:t>
            </w:r>
            <w:r w:rsidR="002E51CA" w:rsidRPr="002E51CA">
              <w:rPr>
                <w:rFonts w:eastAsia="Arial Unicode MS"/>
                <w:sz w:val="24"/>
                <w:szCs w:val="24"/>
                <w:highlight w:val="green"/>
              </w:rPr>
              <w:t>20</w:t>
            </w:r>
            <w:r w:rsidRPr="00C03811">
              <w:rPr>
                <w:rFonts w:eastAsia="Arial Unicode MS"/>
                <w:sz w:val="24"/>
                <w:szCs w:val="24"/>
              </w:rPr>
              <w:t>% administrative charges from the total value of failed item and expired item will be added and a delay penalty in case the company not dispatch the compensation with agreed period in the contract and with the agreed percentage.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rsidR="00D82098" w:rsidRPr="00C03811" w:rsidRDefault="000B5FFB" w:rsidP="000B5FFB">
            <w:pPr>
              <w:tabs>
                <w:tab w:val="left" w:pos="8280"/>
              </w:tabs>
              <w:ind w:right="-334"/>
              <w:rPr>
                <w:rFonts w:eastAsia="Arial Unicode MS"/>
                <w:sz w:val="24"/>
                <w:szCs w:val="24"/>
              </w:rPr>
            </w:pPr>
            <w:r>
              <w:rPr>
                <w:rFonts w:eastAsia="Arial Unicode MS"/>
                <w:sz w:val="24"/>
                <w:szCs w:val="24"/>
              </w:rPr>
              <w:t>42</w:t>
            </w:r>
            <w:proofErr w:type="gramStart"/>
            <w:r w:rsidR="00D82098" w:rsidRPr="00C03811">
              <w:rPr>
                <w:rFonts w:eastAsia="Arial Unicode MS"/>
                <w:sz w:val="24"/>
                <w:szCs w:val="24"/>
              </w:rPr>
              <w:t>.</w:t>
            </w:r>
            <w:r w:rsidRPr="00CD5759">
              <w:rPr>
                <w:rFonts w:eastAsia="Arial Unicode MS"/>
                <w:sz w:val="24"/>
                <w:szCs w:val="24"/>
                <w:highlight w:val="green"/>
              </w:rPr>
              <w:t>the</w:t>
            </w:r>
            <w:proofErr w:type="gramEnd"/>
            <w:r w:rsidRPr="00CD5759">
              <w:rPr>
                <w:rFonts w:eastAsia="Arial Unicode MS"/>
                <w:sz w:val="24"/>
                <w:szCs w:val="24"/>
                <w:highlight w:val="green"/>
              </w:rPr>
              <w:t xml:space="preserve"> second party shall remove any materials proven to be defective from the delivery </w:t>
            </w:r>
            <w:proofErr w:type="spellStart"/>
            <w:r w:rsidRPr="00CD5759">
              <w:rPr>
                <w:rFonts w:eastAsia="Arial Unicode MS"/>
                <w:sz w:val="24"/>
                <w:szCs w:val="24"/>
                <w:highlight w:val="green"/>
              </w:rPr>
              <w:t>locatrion</w:t>
            </w:r>
            <w:proofErr w:type="spellEnd"/>
            <w:r w:rsidRPr="00CD5759">
              <w:rPr>
                <w:rFonts w:eastAsia="Arial Unicode MS"/>
                <w:sz w:val="24"/>
                <w:szCs w:val="24"/>
                <w:highlight w:val="green"/>
              </w:rPr>
              <w:t xml:space="preserve"> or any damage resulting from that within a periods of 45 days from the date of notification of the decision to reject </w:t>
            </w:r>
            <w:proofErr w:type="spellStart"/>
            <w:r w:rsidRPr="00CD5759">
              <w:rPr>
                <w:rFonts w:eastAsia="Arial Unicode MS"/>
                <w:sz w:val="24"/>
                <w:szCs w:val="24"/>
                <w:highlight w:val="green"/>
              </w:rPr>
              <w:t>rthe</w:t>
            </w:r>
            <w:proofErr w:type="spellEnd"/>
            <w:r w:rsidRPr="00CD5759">
              <w:rPr>
                <w:rFonts w:eastAsia="Arial Unicode MS"/>
                <w:sz w:val="24"/>
                <w:szCs w:val="24"/>
                <w:highlight w:val="green"/>
              </w:rPr>
              <w:t xml:space="preserve"> mater</w:t>
            </w:r>
            <w:r w:rsidR="00AE25A4" w:rsidRPr="00CD5759">
              <w:rPr>
                <w:rFonts w:eastAsia="Arial Unicode MS"/>
                <w:sz w:val="24"/>
                <w:szCs w:val="24"/>
                <w:highlight w:val="green"/>
              </w:rPr>
              <w:t>ials if he fails to remove them within the aforementioned period he shall be deemed to have waived all his rights related to those materials</w:t>
            </w:r>
            <w:r w:rsidR="00AA6BF7">
              <w:rPr>
                <w:rFonts w:eastAsia="Arial Unicode MS"/>
                <w:sz w:val="24"/>
                <w:szCs w:val="24"/>
              </w:rPr>
              <w:t>.</w:t>
            </w:r>
          </w:p>
          <w:p w:rsidR="00D82098" w:rsidRPr="00C03811" w:rsidRDefault="00D82098" w:rsidP="003B7A51">
            <w:pPr>
              <w:spacing w:line="240" w:lineRule="exact"/>
              <w:ind w:left="560" w:right="-14" w:hanging="560"/>
              <w:rPr>
                <w:rFonts w:ascii="Arial" w:hAnsi="Arial"/>
                <w:bCs/>
                <w:sz w:val="24"/>
                <w:szCs w:val="24"/>
              </w:rPr>
            </w:pPr>
          </w:p>
        </w:tc>
      </w:tr>
    </w:tbl>
    <w:p w:rsidR="006E4937" w:rsidRDefault="006E4937"/>
    <w:p w:rsidR="006F3DA7" w:rsidRDefault="006F3DA7"/>
    <w:p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rsidTr="007A1C1C">
        <w:tc>
          <w:tcPr>
            <w:tcW w:w="10490" w:type="dxa"/>
            <w:shd w:val="clear" w:color="auto" w:fill="D9D9D9" w:themeFill="background1" w:themeFillShade="D9"/>
          </w:tcPr>
          <w:p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rsidR="00D82098" w:rsidRPr="007A1C1C" w:rsidRDefault="00D82098">
            <w:pPr>
              <w:rPr>
                <w:sz w:val="24"/>
                <w:szCs w:val="24"/>
              </w:rPr>
            </w:pPr>
          </w:p>
        </w:tc>
      </w:tr>
      <w:tr w:rsidR="00D82098" w:rsidRPr="007A1C1C" w:rsidTr="007A1C1C">
        <w:tc>
          <w:tcPr>
            <w:tcW w:w="10490" w:type="dxa"/>
          </w:tcPr>
          <w:p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rsidR="00D82098" w:rsidRPr="007A1C1C" w:rsidRDefault="00D82098">
            <w:pPr>
              <w:rPr>
                <w:b/>
                <w:bCs/>
                <w:sz w:val="24"/>
                <w:szCs w:val="24"/>
              </w:rPr>
            </w:pPr>
          </w:p>
        </w:tc>
      </w:tr>
      <w:tr w:rsidR="00D82098" w:rsidRPr="007A1C1C" w:rsidTr="007A1C1C">
        <w:tc>
          <w:tcPr>
            <w:tcW w:w="10490" w:type="dxa"/>
          </w:tcPr>
          <w:p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rsidTr="007A1C1C">
        <w:tc>
          <w:tcPr>
            <w:tcW w:w="10490" w:type="dxa"/>
            <w:shd w:val="clear" w:color="auto" w:fill="auto"/>
          </w:tcPr>
          <w:p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rsidTr="007A1C1C">
        <w:tc>
          <w:tcPr>
            <w:tcW w:w="10490" w:type="dxa"/>
            <w:shd w:val="clear" w:color="auto" w:fill="auto"/>
          </w:tcPr>
          <w:p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(e) Details of the field quality control facilities, services and set of tests conducted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rsidTr="007A1C1C">
        <w:tc>
          <w:tcPr>
            <w:tcW w:w="10490" w:type="dxa"/>
            <w:shd w:val="clear" w:color="auto" w:fill="auto"/>
          </w:tcPr>
          <w:p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r>
            <w:proofErr w:type="gramStart"/>
            <w:r w:rsidRPr="007A1C1C">
              <w:rPr>
                <w:rFonts w:ascii="Arial" w:hAnsi="Arial"/>
                <w:bCs/>
                <w:sz w:val="24"/>
                <w:szCs w:val="24"/>
                <w:highlight w:val="lightGray"/>
              </w:rPr>
              <w:t>list</w:t>
            </w:r>
            <w:proofErr w:type="gramEnd"/>
            <w:r w:rsidRPr="007A1C1C">
              <w:rPr>
                <w:rFonts w:ascii="Arial" w:hAnsi="Arial"/>
                <w:bCs/>
                <w:sz w:val="24"/>
                <w:szCs w:val="24"/>
                <w:highlight w:val="lightGray"/>
              </w:rPr>
              <w:t xml:space="preserve"> of major supply contracts conducted within the last five years and relevant certifications endorsed by respective Clients. }</w:t>
            </w:r>
          </w:p>
          <w:p w:rsidR="00D82098" w:rsidRPr="007A1C1C" w:rsidRDefault="00D82098" w:rsidP="009E6BD6">
            <w:pPr>
              <w:rPr>
                <w:rFonts w:ascii="Arial Narrow" w:eastAsia="Calibri" w:hAnsi="Arial Narrow" w:cs="Arial"/>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rsidTr="007A1C1C">
        <w:tc>
          <w:tcPr>
            <w:tcW w:w="10490" w:type="dxa"/>
            <w:shd w:val="clear" w:color="auto" w:fill="auto"/>
          </w:tcPr>
          <w:p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lastRenderedPageBreak/>
              <w:t>(F) A list of the vaccines under manufacturing currently by the bidder with the number and date of the license / registration of the products.</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AF2333">
            <w:pPr>
              <w:rPr>
                <w:sz w:val="24"/>
                <w:szCs w:val="24"/>
                <w:lang w:bidi="ar-IQ"/>
              </w:rPr>
            </w:pPr>
            <w:r w:rsidRPr="007A1C1C">
              <w:rPr>
                <w:sz w:val="24"/>
                <w:szCs w:val="24"/>
              </w:rPr>
              <w:t>2- Financial efficiency and ability</w:t>
            </w:r>
          </w:p>
          <w:p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rsidR="00D82098" w:rsidRPr="007A1C1C" w:rsidRDefault="00D82098" w:rsidP="00AF2333">
            <w:pPr>
              <w:spacing w:line="240" w:lineRule="exact"/>
              <w:ind w:left="851" w:hanging="284"/>
              <w:jc w:val="both"/>
              <w:rPr>
                <w:rFonts w:ascii="Arial" w:hAnsi="Arial"/>
                <w:b/>
                <w:bCs/>
                <w:sz w:val="24"/>
                <w:szCs w:val="24"/>
              </w:rPr>
            </w:pPr>
            <w:proofErr w:type="gramStart"/>
            <w:r w:rsidRPr="007A1C1C">
              <w:rPr>
                <w:sz w:val="24"/>
                <w:szCs w:val="24"/>
              </w:rPr>
              <w:t>b-annual</w:t>
            </w:r>
            <w:proofErr w:type="gramEnd"/>
            <w:r w:rsidRPr="007A1C1C">
              <w:rPr>
                <w:sz w:val="24"/>
                <w:szCs w:val="24"/>
              </w:rPr>
              <w:t xml:space="preserve"> income: of years from(1-10).</w:t>
            </w: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rsidR="00D82098" w:rsidRPr="007A1C1C" w:rsidRDefault="00D82098" w:rsidP="00831CEB">
            <w:pPr>
              <w:rPr>
                <w:rFonts w:ascii="Arial Narrow" w:eastAsia="Calibri" w:hAnsi="Arial Narrow" w:cs="Arial"/>
                <w:sz w:val="24"/>
                <w:szCs w:val="24"/>
                <w:lang w:bidi="ar-IQ"/>
              </w:rPr>
            </w:pP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rsidR="00D82098" w:rsidRPr="007A1C1C" w:rsidRDefault="00D82098" w:rsidP="00831CEB">
            <w:pPr>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rsidR="00D82098" w:rsidRDefault="00D82098" w:rsidP="00841C53">
            <w:pPr>
              <w:pStyle w:val="ListParagraph"/>
              <w:spacing w:line="240" w:lineRule="exact"/>
              <w:ind w:left="43"/>
              <w:rPr>
                <w:rFonts w:ascii="Arial" w:hAnsi="Arial" w:cs="Arial"/>
                <w:szCs w:val="24"/>
                <w:rtl/>
              </w:rPr>
            </w:pPr>
            <w:r w:rsidRPr="007A1C1C">
              <w:rPr>
                <w:rFonts w:ascii="Arial" w:hAnsi="Arial" w:cs="Arial"/>
                <w:szCs w:val="24"/>
              </w:rPr>
              <w:t>* Number of years required for similar works range between (5-10) years                 *noting that requested similar works is "potential" in small works.</w:t>
            </w:r>
          </w:p>
          <w:p w:rsidR="00354B2F" w:rsidRPr="007A1C1C" w:rsidRDefault="00354B2F" w:rsidP="00841C53">
            <w:pPr>
              <w:pStyle w:val="ListParagraph"/>
              <w:spacing w:line="240" w:lineRule="exact"/>
              <w:ind w:left="43"/>
              <w:rPr>
                <w:rFonts w:ascii="Arial" w:hAnsi="Arial" w:cs="Arial"/>
                <w:szCs w:val="24"/>
              </w:rPr>
            </w:pPr>
            <w:r>
              <w:rPr>
                <w:rFonts w:ascii="Arial" w:hAnsi="Arial" w:cs="Arial"/>
                <w:szCs w:val="24"/>
              </w:rPr>
              <w:t>* G</w:t>
            </w:r>
            <w:r w:rsidR="00DE304D">
              <w:rPr>
                <w:rFonts w:ascii="Arial" w:hAnsi="Arial" w:cs="Arial"/>
                <w:szCs w:val="24"/>
              </w:rPr>
              <w:t xml:space="preserve">ranting security clearance to all </w:t>
            </w:r>
            <w:proofErr w:type="gramStart"/>
            <w:r w:rsidR="00DE304D">
              <w:rPr>
                <w:rFonts w:ascii="Arial" w:hAnsi="Arial" w:cs="Arial"/>
                <w:szCs w:val="24"/>
              </w:rPr>
              <w:t>companies ,</w:t>
            </w:r>
            <w:proofErr w:type="gramEnd"/>
            <w:r w:rsidR="00DE304D">
              <w:rPr>
                <w:rFonts w:ascii="Arial" w:hAnsi="Arial" w:cs="Arial"/>
                <w:szCs w:val="24"/>
              </w:rPr>
              <w:t xml:space="preserve"> organizations and non –governmental institution contracting with the ministry </w:t>
            </w:r>
            <w:r w:rsidR="0008272B">
              <w:rPr>
                <w:rFonts w:ascii="Arial" w:hAnsi="Arial" w:cs="Arial"/>
                <w:szCs w:val="24"/>
              </w:rPr>
              <w:t xml:space="preserve">and considering security clearance </w:t>
            </w:r>
            <w:proofErr w:type="spellStart"/>
            <w:r w:rsidR="0008272B">
              <w:rPr>
                <w:rFonts w:ascii="Arial" w:hAnsi="Arial" w:cs="Arial"/>
                <w:szCs w:val="24"/>
              </w:rPr>
              <w:t>aconditioin</w:t>
            </w:r>
            <w:proofErr w:type="spellEnd"/>
            <w:r w:rsidR="0008272B">
              <w:rPr>
                <w:rFonts w:ascii="Arial" w:hAnsi="Arial" w:cs="Arial"/>
                <w:szCs w:val="24"/>
              </w:rPr>
              <w:t xml:space="preserve"> for contracting with them</w:t>
            </w:r>
            <w:r w:rsidR="00D31ACE">
              <w:rPr>
                <w:rFonts w:ascii="Arial" w:hAnsi="Arial" w:cs="Arial"/>
                <w:szCs w:val="24"/>
              </w:rPr>
              <w:t>.</w:t>
            </w:r>
          </w:p>
          <w:p w:rsidR="00D82098" w:rsidRPr="007A1C1C" w:rsidRDefault="00D82098" w:rsidP="00841C53">
            <w:pPr>
              <w:bidi/>
              <w:jc w:val="both"/>
              <w:rPr>
                <w:sz w:val="24"/>
                <w:szCs w:val="24"/>
                <w:rtl/>
                <w:lang w:bidi="ar-IQ"/>
              </w:rPr>
            </w:pPr>
          </w:p>
          <w:p w:rsidR="000A3F4E" w:rsidRPr="007A1C1C" w:rsidRDefault="000A3F4E" w:rsidP="000A3F4E">
            <w:pPr>
              <w:pStyle w:val="ListParagraph"/>
              <w:spacing w:line="240" w:lineRule="exact"/>
              <w:ind w:left="630"/>
              <w:contextualSpacing w:val="0"/>
              <w:rPr>
                <w:rFonts w:ascii="Arial" w:hAnsi="Arial" w:cs="Arial"/>
                <w:b/>
                <w:bCs/>
                <w:szCs w:val="24"/>
              </w:rPr>
            </w:pPr>
          </w:p>
          <w:p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rsidTr="00587871">
              <w:trPr>
                <w:trHeight w:val="1548"/>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rsidTr="00587871">
              <w:trPr>
                <w:trHeight w:val="4236"/>
                <w:jc w:val="center"/>
              </w:trPr>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w:t>
                  </w:r>
                  <w:r w:rsidRPr="007A1C1C">
                    <w:rPr>
                      <w:rFonts w:ascii="Times New Roman" w:eastAsia="Times New Roman" w:hAnsi="Times New Roman" w:cs="Times New Roman"/>
                      <w:sz w:val="24"/>
                      <w:szCs w:val="24"/>
                    </w:rPr>
                    <w:lastRenderedPageBreak/>
                    <w:t xml:space="preserve">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w:t>
                  </w:r>
                  <w:r w:rsidRPr="007A1C1C">
                    <w:rPr>
                      <w:rFonts w:ascii="Times New Roman" w:eastAsia="Times New Roman" w:hAnsi="Times New Roman" w:cs="Times New Roman"/>
                      <w:sz w:val="24"/>
                      <w:szCs w:val="24"/>
                    </w:rPr>
                    <w:lastRenderedPageBreak/>
                    <w:t xml:space="preserve">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jc w:val="right"/>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w:t>
                  </w:r>
                  <w:r w:rsidRPr="007A1C1C">
                    <w:rPr>
                      <w:rFonts w:ascii="Times New Roman" w:eastAsia="Times New Roman" w:hAnsi="Times New Roman" w:cs="Times New Roman"/>
                      <w:sz w:val="24"/>
                      <w:szCs w:val="24"/>
                    </w:rPr>
                    <w:lastRenderedPageBreak/>
                    <w:t xml:space="preserve">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lastRenderedPageBreak/>
                    <w:t>1</w:t>
                  </w:r>
                </w:p>
              </w:tc>
            </w:tr>
            <w:tr w:rsidR="000A3F4E" w:rsidRPr="007A1C1C" w:rsidTr="00587871">
              <w:trPr>
                <w:trHeight w:val="1831"/>
                <w:jc w:val="center"/>
              </w:trPr>
              <w:tc>
                <w:tcPr>
                  <w:tcW w:w="2835" w:type="dxa"/>
                  <w:shd w:val="clear" w:color="auto" w:fill="auto"/>
                </w:tcPr>
                <w:p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rsidTr="00587871">
              <w:trPr>
                <w:trHeight w:val="2212"/>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rsidR="000A3F4E" w:rsidRPr="007A1C1C" w:rsidRDefault="000A3F4E" w:rsidP="000A3F4E">
            <w:pPr>
              <w:pStyle w:val="ListParagraph"/>
              <w:bidi/>
              <w:spacing w:line="340" w:lineRule="exact"/>
              <w:ind w:left="600" w:right="-567"/>
              <w:rPr>
                <w:color w:val="000000"/>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tc>
      </w:tr>
      <w:tr w:rsidR="00D82098" w:rsidRPr="007A1C1C" w:rsidTr="007A1C1C">
        <w:tc>
          <w:tcPr>
            <w:tcW w:w="10490" w:type="dxa"/>
          </w:tcPr>
          <w:p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w:t>
            </w:r>
            <w:proofErr w:type="gramEnd"/>
            <w:r w:rsidRPr="007A1C1C">
              <w:rPr>
                <w:sz w:val="24"/>
                <w:szCs w:val="24"/>
              </w:rPr>
              <w:t xml:space="preserve"> transport, insurance &amp; delivery and delivery place of the items.</w:t>
            </w:r>
          </w:p>
        </w:tc>
      </w:tr>
      <w:tr w:rsidR="00D82098" w:rsidRPr="007A1C1C" w:rsidTr="007A1C1C">
        <w:tc>
          <w:tcPr>
            <w:tcW w:w="10490" w:type="dxa"/>
          </w:tcPr>
          <w:p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rsidTr="007A1C1C">
        <w:tc>
          <w:tcPr>
            <w:tcW w:w="10490" w:type="dxa"/>
          </w:tcPr>
          <w:p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between (5-10).</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p>
        </w:tc>
      </w:tr>
    </w:tbl>
    <w:p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rsidTr="007A1C1C">
        <w:tc>
          <w:tcPr>
            <w:tcW w:w="11624" w:type="dxa"/>
            <w:shd w:val="clear" w:color="auto" w:fill="D9D9D9" w:themeFill="background1" w:themeFillShade="D9"/>
          </w:tcPr>
          <w:p w:rsidR="00D82098" w:rsidRPr="004A4BE4" w:rsidRDefault="00D82098" w:rsidP="00C36467">
            <w:pPr>
              <w:keepNext/>
              <w:keepLines/>
              <w:spacing w:before="480"/>
              <w:jc w:val="both"/>
              <w:outlineLvl w:val="0"/>
              <w:rPr>
                <w:rFonts w:ascii="Arial Narrow" w:hAnsi="Arial Narrow"/>
                <w:b/>
                <w:bCs/>
                <w:sz w:val="24"/>
                <w:szCs w:val="24"/>
              </w:rPr>
            </w:pPr>
            <w:bookmarkStart w:id="56" w:name="_Toc327105403"/>
            <w:r w:rsidRPr="004A4BE4">
              <w:rPr>
                <w:rFonts w:ascii="Arial Narrow" w:hAnsi="Arial Narrow"/>
                <w:b/>
                <w:bCs/>
                <w:sz w:val="24"/>
                <w:szCs w:val="24"/>
              </w:rPr>
              <w:lastRenderedPageBreak/>
              <w:t xml:space="preserve">Section IV. </w:t>
            </w:r>
            <w:bookmarkEnd w:id="56"/>
            <w:r w:rsidRPr="004A4BE4">
              <w:rPr>
                <w:rFonts w:ascii="Arial Narrow" w:hAnsi="Arial Narrow"/>
                <w:b/>
                <w:bCs/>
                <w:sz w:val="24"/>
                <w:szCs w:val="24"/>
              </w:rPr>
              <w:t>Bidding documents</w:t>
            </w:r>
          </w:p>
        </w:tc>
      </w:tr>
      <w:tr w:rsidR="00D82098" w:rsidTr="007A1C1C">
        <w:tc>
          <w:tcPr>
            <w:tcW w:w="11624" w:type="dxa"/>
          </w:tcPr>
          <w:p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7" w:name="_Toc327105404"/>
            <w:r w:rsidRPr="00C36467">
              <w:rPr>
                <w:rFonts w:ascii="Arial Narrow" w:eastAsia="Calibri" w:hAnsi="Arial Narrow" w:cs="Arial"/>
                <w:b/>
                <w:bCs/>
                <w:sz w:val="18"/>
                <w:szCs w:val="18"/>
              </w:rPr>
              <w:t xml:space="preserve">Notes </w:t>
            </w:r>
            <w:bookmarkStart w:id="58" w:name="_Toc327105405"/>
            <w:bookmarkEnd w:id="57"/>
            <w:r w:rsidRPr="00C36467">
              <w:rPr>
                <w:rFonts w:ascii="Arial Narrow" w:eastAsia="Calibri" w:hAnsi="Arial Narrow" w:cs="Arial"/>
                <w:b/>
                <w:bCs/>
                <w:sz w:val="18"/>
                <w:szCs w:val="18"/>
              </w:rPr>
              <w:t xml:space="preserve">on the </w:t>
            </w:r>
            <w:bookmarkEnd w:id="58"/>
            <w:r w:rsidRPr="00C36467">
              <w:rPr>
                <w:rFonts w:ascii="Arial Narrow" w:eastAsia="Calibri" w:hAnsi="Arial Narrow" w:cs="Arial"/>
                <w:b/>
                <w:bCs/>
                <w:sz w:val="18"/>
                <w:szCs w:val="18"/>
              </w:rPr>
              <w:t>Bidding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rsidTr="007A1C1C">
        <w:tc>
          <w:tcPr>
            <w:tcW w:w="11624" w:type="dxa"/>
          </w:tcPr>
          <w:p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rsidR="00D82098" w:rsidRPr="00C36467" w:rsidRDefault="00D82098" w:rsidP="00C36467">
            <w:pPr>
              <w:jc w:val="both"/>
              <w:rPr>
                <w:sz w:val="18"/>
                <w:szCs w:val="18"/>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D82098" w:rsidRPr="007A1C1C" w:rsidRDefault="00D82098" w:rsidP="00C36467">
            <w:pPr>
              <w:jc w:val="both"/>
              <w:rPr>
                <w:sz w:val="18"/>
                <w:szCs w:val="18"/>
                <w:lang w:val="en-GB"/>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D82098" w:rsidRPr="007A1C1C" w:rsidRDefault="00D82098" w:rsidP="00C36467">
            <w:pPr>
              <w:jc w:val="both"/>
              <w:rPr>
                <w:sz w:val="18"/>
                <w:szCs w:val="18"/>
                <w:lang w:val="en-GB"/>
              </w:rPr>
            </w:pPr>
          </w:p>
        </w:tc>
      </w:tr>
    </w:tbl>
    <w:p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rsidTr="007A1C1C">
        <w:tc>
          <w:tcPr>
            <w:tcW w:w="11624" w:type="dxa"/>
            <w:gridSpan w:val="3"/>
            <w:shd w:val="clear" w:color="auto" w:fill="auto"/>
          </w:tcPr>
          <w:p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rsidTr="007A1C1C">
        <w:tc>
          <w:tcPr>
            <w:tcW w:w="11624" w:type="dxa"/>
            <w:gridSpan w:val="3"/>
            <w:shd w:val="clear" w:color="auto" w:fill="auto"/>
          </w:tcPr>
          <w:p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rsidTr="007A1C1C">
        <w:tc>
          <w:tcPr>
            <w:tcW w:w="11624" w:type="dxa"/>
            <w:gridSpan w:val="3"/>
            <w:shd w:val="clear" w:color="auto" w:fill="auto"/>
          </w:tcPr>
          <w:p w:rsidR="00D82098" w:rsidRPr="002F062E" w:rsidRDefault="00D82098" w:rsidP="00AC3CD8">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E352C6">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9B6560">
              <w:rPr>
                <w:rFonts w:ascii="Arial Narrow" w:hAnsi="Arial Narrow"/>
                <w:b/>
                <w:bCs/>
                <w:sz w:val="18"/>
                <w:szCs w:val="18"/>
              </w:rPr>
              <w:t>4</w:t>
            </w:r>
            <w:r w:rsidR="00AC3CD8">
              <w:rPr>
                <w:rFonts w:ascii="Arial Narrow" w:hAnsi="Arial Narrow"/>
                <w:b/>
                <w:bCs/>
                <w:sz w:val="18"/>
                <w:szCs w:val="18"/>
              </w:rPr>
              <w:t>D</w:t>
            </w:r>
          </w:p>
        </w:tc>
      </w:tr>
      <w:tr w:rsidR="00D82098" w:rsidTr="007A1C1C">
        <w:tc>
          <w:tcPr>
            <w:tcW w:w="11624" w:type="dxa"/>
            <w:gridSpan w:val="3"/>
            <w:shd w:val="clear" w:color="auto" w:fill="auto"/>
          </w:tcPr>
          <w:p w:rsidR="00D82098" w:rsidRPr="002F062E" w:rsidRDefault="00D82098" w:rsidP="00AC3CD8">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A67BC3">
              <w:rPr>
                <w:rFonts w:ascii="Arial Narrow" w:hAnsi="Arial Narrow"/>
                <w:sz w:val="18"/>
                <w:szCs w:val="18"/>
                <w:highlight w:val="yellow"/>
              </w:rPr>
              <w:t>1</w:t>
            </w:r>
            <w:r w:rsidR="00AC3CD8">
              <w:rPr>
                <w:rFonts w:ascii="Arial Narrow" w:hAnsi="Arial Narrow"/>
                <w:sz w:val="18"/>
                <w:szCs w:val="18"/>
                <w:highlight w:val="yellow"/>
              </w:rPr>
              <w:t>D</w:t>
            </w:r>
            <w:r w:rsidRPr="005A275B">
              <w:rPr>
                <w:rFonts w:ascii="Arial Narrow" w:hAnsi="Arial Narrow"/>
                <w:sz w:val="18"/>
                <w:szCs w:val="18"/>
                <w:highlight w:val="yellow"/>
              </w:rPr>
              <w:t>]”}</w:t>
            </w:r>
          </w:p>
          <w:p w:rsidR="00D82098" w:rsidRPr="002F062E" w:rsidRDefault="00D82098">
            <w:pPr>
              <w:rPr>
                <w:sz w:val="18"/>
                <w:szCs w:val="18"/>
              </w:rPr>
            </w:pPr>
          </w:p>
        </w:tc>
      </w:tr>
      <w:tr w:rsidR="00D82098" w:rsidTr="007A1C1C">
        <w:tc>
          <w:tcPr>
            <w:tcW w:w="11624" w:type="dxa"/>
            <w:gridSpan w:val="3"/>
            <w:shd w:val="clear" w:color="auto" w:fill="auto"/>
          </w:tcPr>
          <w:p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rsidTr="007A1C1C">
        <w:tc>
          <w:tcPr>
            <w:tcW w:w="11624" w:type="dxa"/>
            <w:gridSpan w:val="3"/>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rsidTr="007A1C1C">
        <w:tc>
          <w:tcPr>
            <w:tcW w:w="11624" w:type="dxa"/>
            <w:gridSpan w:val="3"/>
            <w:shd w:val="clear" w:color="auto" w:fill="auto"/>
          </w:tcPr>
          <w:p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rsidTr="007A1C1C">
        <w:tc>
          <w:tcPr>
            <w:tcW w:w="528" w:type="dxa"/>
            <w:shd w:val="clear" w:color="auto" w:fill="auto"/>
          </w:tcPr>
          <w:p w:rsidR="00D82098" w:rsidRPr="002F062E" w:rsidRDefault="00D82098">
            <w:pPr>
              <w:rPr>
                <w:sz w:val="18"/>
                <w:szCs w:val="18"/>
              </w:rPr>
            </w:pPr>
          </w:p>
        </w:tc>
        <w:tc>
          <w:tcPr>
            <w:tcW w:w="2036" w:type="dxa"/>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rsidR="00D82098" w:rsidRPr="002F062E" w:rsidRDefault="00D82098">
            <w:pPr>
              <w:rPr>
                <w:sz w:val="18"/>
                <w:szCs w:val="18"/>
              </w:rPr>
            </w:pPr>
          </w:p>
        </w:tc>
        <w:tc>
          <w:tcPr>
            <w:tcW w:w="9060" w:type="dxa"/>
            <w:shd w:val="clear" w:color="auto" w:fill="auto"/>
          </w:tcPr>
          <w:p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rsidR="00D82098" w:rsidRPr="002F062E" w:rsidRDefault="00D82098">
            <w:pPr>
              <w:rPr>
                <w:sz w:val="18"/>
                <w:szCs w:val="18"/>
              </w:rPr>
            </w:pP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rsidTr="007A1C1C">
        <w:tc>
          <w:tcPr>
            <w:tcW w:w="11482" w:type="dxa"/>
          </w:tcPr>
          <w:p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rsidTr="007A1C1C">
        <w:tc>
          <w:tcPr>
            <w:tcW w:w="11482" w:type="dxa"/>
          </w:tcPr>
          <w:p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We are not a Government-owned Entity in Republic of Iraq</w:t>
            </w:r>
            <w:proofErr w:type="gramStart"/>
            <w:r w:rsidRPr="002F062E">
              <w:rPr>
                <w:rFonts w:ascii="Arial Narrow" w:hAnsi="Arial Narrow"/>
                <w:color w:val="000000"/>
                <w:sz w:val="18"/>
                <w:szCs w:val="18"/>
                <w:lang w:val="en-GB"/>
              </w:rPr>
              <w:t>./</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rsidTr="007A1C1C">
        <w:tc>
          <w:tcPr>
            <w:tcW w:w="11482" w:type="dxa"/>
          </w:tcPr>
          <w:p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xml:space="preserve">], and that </w:t>
            </w:r>
            <w:proofErr w:type="spellStart"/>
            <w:r w:rsidRPr="002F062E">
              <w:rPr>
                <w:rFonts w:ascii="Arial Narrow" w:hAnsi="Arial Narrow"/>
                <w:sz w:val="18"/>
                <w:szCs w:val="18"/>
                <w:lang w:val="en-GB"/>
              </w:rPr>
              <w:t>Mr.</w:t>
            </w:r>
            <w:proofErr w:type="spellEnd"/>
            <w:r w:rsidRPr="002F062E">
              <w:rPr>
                <w:rFonts w:ascii="Arial Narrow" w:hAnsi="Arial Narrow"/>
                <w:sz w:val="18"/>
                <w:szCs w:val="18"/>
                <w:lang w:val="en-GB"/>
              </w:rPr>
              <w:t xml:space="preserve"> /Ms.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rsidR="00D82098" w:rsidRPr="002F062E" w:rsidRDefault="00D82098">
            <w:pPr>
              <w:rPr>
                <w:sz w:val="18"/>
                <w:szCs w:val="18"/>
                <w:lang w:val="en-GB"/>
              </w:rPr>
            </w:pPr>
          </w:p>
        </w:tc>
      </w:tr>
      <w:tr w:rsidR="00D82098" w:rsidTr="007A1C1C">
        <w:tc>
          <w:tcPr>
            <w:tcW w:w="11482" w:type="dxa"/>
          </w:tcPr>
          <w:p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rsidR="00D82098" w:rsidRPr="002F062E" w:rsidRDefault="00D82098">
            <w:pPr>
              <w:rPr>
                <w:sz w:val="18"/>
                <w:szCs w:val="18"/>
              </w:rPr>
            </w:pPr>
          </w:p>
        </w:tc>
      </w:tr>
    </w:tbl>
    <w:p w:rsidR="00D60D09" w:rsidRDefault="00D60D09"/>
    <w:p w:rsidR="00FB5348" w:rsidRDefault="00FB5348"/>
    <w:p w:rsidR="00885130" w:rsidRDefault="00212EFA" w:rsidP="007A1C1C">
      <w:pPr>
        <w:rPr>
          <w:rFonts w:ascii="Times New Roman" w:hAnsi="Times New Roman"/>
          <w:b/>
          <w:bCs/>
          <w:color w:val="000000"/>
          <w:sz w:val="28"/>
          <w:szCs w:val="28"/>
          <w:lang w:bidi="ar-IQ"/>
        </w:rPr>
      </w:pPr>
      <w:r>
        <w:br w:type="page"/>
      </w:r>
    </w:p>
    <w:p w:rsidR="00D2216A" w:rsidRDefault="00D2216A" w:rsidP="00D2216A">
      <w:pPr>
        <w:bidi/>
        <w:rPr>
          <w:rtl/>
          <w:lang w:bidi="ar-IQ"/>
        </w:rPr>
      </w:pPr>
    </w:p>
    <w:p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D2216A">
      <w:pPr>
        <w:pStyle w:val="BodyText2"/>
        <w:rPr>
          <w:szCs w:val="24"/>
        </w:rPr>
      </w:pPr>
    </w:p>
    <w:p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073752">
            <w:pPr>
              <w:pStyle w:val="Default"/>
              <w:jc w:val="both"/>
              <w:rPr>
                <w:lang w:val="en-US" w:eastAsia="en-US"/>
              </w:rPr>
            </w:pPr>
          </w:p>
        </w:tc>
        <w:tc>
          <w:tcPr>
            <w:tcW w:w="5307" w:type="dxa"/>
          </w:tcPr>
          <w:p w:rsidR="00D2216A" w:rsidRPr="00233B59" w:rsidRDefault="00D2216A" w:rsidP="00073752">
            <w:pPr>
              <w:pStyle w:val="Default"/>
              <w:jc w:val="both"/>
              <w:rPr>
                <w:lang w:val="en-US" w:eastAsia="en-US"/>
              </w:rPr>
            </w:pPr>
          </w:p>
        </w:tc>
        <w:tc>
          <w:tcPr>
            <w:tcW w:w="5308" w:type="dxa"/>
          </w:tcPr>
          <w:p w:rsidR="00D2216A" w:rsidRPr="00F6508E" w:rsidRDefault="00D2216A" w:rsidP="00073752">
            <w:pPr>
              <w:pStyle w:val="Default"/>
              <w:jc w:val="both"/>
            </w:pPr>
            <w:r w:rsidRPr="00F6508E">
              <w:t xml:space="preserve">Signature of Bidder__________________________   </w:t>
            </w:r>
          </w:p>
          <w:p w:rsidR="00D2216A" w:rsidRPr="00F6508E" w:rsidRDefault="00D2216A" w:rsidP="00073752">
            <w:pPr>
              <w:pStyle w:val="Default"/>
              <w:jc w:val="both"/>
            </w:pPr>
            <w:r w:rsidRPr="00F6508E">
              <w:t>Name &amp; Designation_________________________</w:t>
            </w:r>
          </w:p>
          <w:p w:rsidR="00D2216A" w:rsidRPr="00F6508E" w:rsidRDefault="00D2216A" w:rsidP="00073752">
            <w:pPr>
              <w:pStyle w:val="Default"/>
              <w:jc w:val="both"/>
            </w:pPr>
            <w:r w:rsidRPr="00F6508E">
              <w:t>Seal of the Bidder ___________________________</w:t>
            </w:r>
          </w:p>
          <w:p w:rsidR="00D2216A" w:rsidRPr="00F6508E" w:rsidRDefault="00D2216A" w:rsidP="00073752">
            <w:pPr>
              <w:pStyle w:val="Default"/>
              <w:jc w:val="both"/>
              <w:rPr>
                <w:lang w:eastAsia="en-US"/>
              </w:rPr>
            </w:pPr>
            <w:r w:rsidRPr="00F6508E">
              <w:t>Date:  _____________________________________</w:t>
            </w:r>
          </w:p>
        </w:tc>
      </w:tr>
    </w:tbl>
    <w:p w:rsidR="00D2216A" w:rsidRPr="00D2216A" w:rsidRDefault="00D2216A" w:rsidP="00D2216A">
      <w:pPr>
        <w:bidi/>
        <w:rPr>
          <w:rtl/>
          <w:lang w:bidi="ar-IQ"/>
        </w:rPr>
      </w:pPr>
    </w:p>
    <w:p w:rsidR="00D2216A" w:rsidRDefault="00D2216A" w:rsidP="00D2216A">
      <w:pPr>
        <w:bidi/>
        <w:rPr>
          <w:lang w:bidi="ar-IQ"/>
        </w:rPr>
      </w:pPr>
    </w:p>
    <w:p w:rsidR="00212EFA" w:rsidRPr="005D7F0F" w:rsidRDefault="00212EFA" w:rsidP="00212EFA">
      <w:pPr>
        <w:bidi/>
        <w:rPr>
          <w:sz w:val="32"/>
          <w:szCs w:val="32"/>
          <w:rtl/>
          <w:lang w:bidi="ar-IQ"/>
        </w:rPr>
      </w:pPr>
    </w:p>
    <w:p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885130" w:rsidRDefault="00885130" w:rsidP="00212EFA">
      <w:pPr>
        <w:tabs>
          <w:tab w:val="right" w:pos="15336"/>
        </w:tabs>
        <w:ind w:left="34" w:right="-900"/>
        <w:rPr>
          <w:rFonts w:ascii="Arial Narrow" w:hAnsi="Arial Narrow"/>
          <w:sz w:val="20"/>
          <w:lang w:bidi="ar-IQ"/>
        </w:rPr>
      </w:pPr>
    </w:p>
    <w:p w:rsidR="00D82098" w:rsidRDefault="00D82098" w:rsidP="00212EFA">
      <w:pPr>
        <w:tabs>
          <w:tab w:val="right" w:pos="15336"/>
        </w:tabs>
        <w:ind w:left="34" w:right="-900"/>
        <w:rPr>
          <w:rFonts w:ascii="Arial Narrow" w:hAnsi="Arial Narrow"/>
          <w:sz w:val="20"/>
          <w:lang w:bidi="ar-IQ"/>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rsidTr="004E4C2A">
        <w:trPr>
          <w:trHeight w:val="1004"/>
        </w:trPr>
        <w:tc>
          <w:tcPr>
            <w:tcW w:w="328"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E4C2A">
        <w:tc>
          <w:tcPr>
            <w:tcW w:w="328"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rsidTr="004E4C2A">
        <w:trPr>
          <w:trHeight w:val="1609"/>
        </w:trPr>
        <w:tc>
          <w:tcPr>
            <w:tcW w:w="127"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F4E8A" w:rsidRPr="00233B59" w:rsidTr="00255990">
        <w:trPr>
          <w:trHeight w:val="1609"/>
        </w:trPr>
        <w:tc>
          <w:tcPr>
            <w:tcW w:w="127" w:type="pct"/>
            <w:shd w:val="clear" w:color="auto" w:fill="F2F2F2"/>
          </w:tcPr>
          <w:p w:rsidR="002F4E8A"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2F4E8A" w:rsidRDefault="002F4E8A" w:rsidP="002F4E8A">
            <w:pPr>
              <w:rPr>
                <w:rFonts w:ascii="Times New Roman" w:eastAsia="Times New Roman" w:hAnsi="Times New Roman" w:cs="Times New Roman"/>
                <w:b/>
                <w:bCs/>
                <w:spacing w:val="-14"/>
                <w:sz w:val="18"/>
                <w:szCs w:val="18"/>
                <w:lang w:val="en-GB" w:eastAsia="en-GB"/>
              </w:rPr>
            </w:pPr>
          </w:p>
        </w:tc>
        <w:tc>
          <w:tcPr>
            <w:tcW w:w="267" w:type="pct"/>
            <w:tcBorders>
              <w:top w:val="single" w:sz="4" w:space="0" w:color="auto"/>
              <w:left w:val="single" w:sz="4" w:space="0" w:color="auto"/>
              <w:bottom w:val="single" w:sz="4" w:space="0" w:color="auto"/>
              <w:right w:val="single" w:sz="4" w:space="0" w:color="auto"/>
            </w:tcBorders>
            <w:shd w:val="clear" w:color="000000" w:fill="FFFFFF"/>
            <w:vAlign w:val="center"/>
          </w:tcPr>
          <w:p w:rsidR="002F4E8A" w:rsidRDefault="00A111F7" w:rsidP="002F4E8A">
            <w:pPr>
              <w:jc w:val="center"/>
              <w:rPr>
                <w:rFonts w:ascii="Arial" w:hAnsi="Arial" w:cs="Arial"/>
                <w:color w:val="000000"/>
                <w:sz w:val="16"/>
                <w:szCs w:val="16"/>
              </w:rPr>
            </w:pPr>
            <w:r>
              <w:rPr>
                <w:rFonts w:ascii="Arial" w:hAnsi="Arial" w:cs="Arial"/>
                <w:b/>
                <w:bCs/>
                <w:sz w:val="16"/>
                <w:szCs w:val="16"/>
              </w:rPr>
              <w:t>16-A00-015</w:t>
            </w:r>
          </w:p>
        </w:tc>
        <w:tc>
          <w:tcPr>
            <w:tcW w:w="301" w:type="pct"/>
            <w:tcBorders>
              <w:top w:val="single" w:sz="4" w:space="0" w:color="auto"/>
              <w:left w:val="nil"/>
              <w:bottom w:val="single" w:sz="4" w:space="0" w:color="auto"/>
              <w:right w:val="single" w:sz="4" w:space="0" w:color="auto"/>
            </w:tcBorders>
            <w:shd w:val="clear" w:color="auto" w:fill="auto"/>
            <w:vAlign w:val="center"/>
          </w:tcPr>
          <w:p w:rsidR="002F4E8A" w:rsidRDefault="002F4E8A" w:rsidP="002F4E8A">
            <w:pPr>
              <w:jc w:val="center"/>
              <w:rPr>
                <w:rFonts w:ascii="Arial" w:hAnsi="Arial" w:cs="Arial"/>
                <w:color w:val="000000"/>
              </w:rPr>
            </w:pPr>
            <w:r>
              <w:rPr>
                <w:rFonts w:ascii="Arial" w:hAnsi="Arial" w:cs="Arial"/>
                <w:color w:val="000000"/>
              </w:rPr>
              <w:t xml:space="preserve">  </w:t>
            </w:r>
            <w:r w:rsidR="00A111F7">
              <w:rPr>
                <w:rFonts w:ascii="Arial" w:hAnsi="Arial" w:cs="Arial"/>
                <w:b/>
                <w:bCs/>
                <w:color w:val="000000"/>
              </w:rPr>
              <w:t xml:space="preserve">Typhoid vaccine  20 doses </w:t>
            </w:r>
            <w:r w:rsidR="00A111F7">
              <w:rPr>
                <w:rFonts w:ascii="Arial" w:hAnsi="Arial" w:cs="Arial"/>
                <w:b/>
                <w:bCs/>
                <w:color w:val="000000"/>
              </w:rPr>
              <w:lastRenderedPageBreak/>
              <w:t>vial</w:t>
            </w:r>
          </w:p>
        </w:tc>
        <w:tc>
          <w:tcPr>
            <w:tcW w:w="251"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2F4E8A" w:rsidRDefault="002F4E8A" w:rsidP="002F4E8A">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2" w:type="pct"/>
            <w:shd w:val="clear" w:color="auto" w:fill="F2F2F2"/>
            <w:vAlign w:val="center"/>
          </w:tcPr>
          <w:p w:rsidR="002F4E8A" w:rsidRDefault="002F4E8A" w:rsidP="002F4E8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2F4E8A" w:rsidRDefault="002F4E8A" w:rsidP="002F4E8A">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2F4E8A"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2F4E8A" w:rsidRPr="00233B59" w:rsidRDefault="002F4E8A" w:rsidP="002F4E8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2F4E8A"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2F4E8A" w:rsidRDefault="002F4E8A" w:rsidP="002F4E8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2F4E8A"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5"/>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rsidTr="007A1C1C">
        <w:tc>
          <w:tcPr>
            <w:tcW w:w="12110" w:type="dxa"/>
          </w:tcPr>
          <w:p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rsidR="00D82098" w:rsidRPr="007A1C1C" w:rsidRDefault="00D82098" w:rsidP="00214234">
            <w:pPr>
              <w:pStyle w:val="Head81"/>
              <w:spacing w:after="0" w:line="240" w:lineRule="exact"/>
              <w:jc w:val="center"/>
              <w:rPr>
                <w:sz w:val="24"/>
                <w:szCs w:val="24"/>
              </w:rPr>
            </w:pPr>
          </w:p>
          <w:p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 xml:space="preserve">full address of </w:t>
            </w:r>
            <w:proofErr w:type="spellStart"/>
            <w:r w:rsidRPr="007A1C1C">
              <w:rPr>
                <w:rFonts w:ascii="Arial Narrow" w:eastAsia="Calibri" w:hAnsi="Arial Narrow" w:cs="Arial"/>
                <w:b/>
                <w:bCs/>
                <w:color w:val="000000"/>
                <w:sz w:val="24"/>
                <w:szCs w:val="24"/>
              </w:rPr>
              <w:t>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w:t>
            </w:r>
            <w:proofErr w:type="spellEnd"/>
            <w:r w:rsidRPr="007A1C1C">
              <w:rPr>
                <w:rFonts w:ascii="Arial Narrow" w:eastAsia="Calibri" w:hAnsi="Arial Narrow" w:cs="Arial"/>
                <w:b/>
                <w:bCs/>
                <w:color w:val="000000"/>
                <w:sz w:val="24"/>
                <w:szCs w:val="24"/>
              </w:rPr>
              <w:t xml:space="preserve">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D82098" w:rsidRDefault="00D82098" w:rsidP="00D82098">
      <w:pPr>
        <w:bidi/>
        <w:spacing w:after="240"/>
        <w:rPr>
          <w:rFonts w:ascii="Arial Narrow" w:hAnsi="Arial Narrow"/>
          <w:sz w:val="20"/>
          <w:rtl/>
        </w:rPr>
      </w:pPr>
    </w:p>
    <w:p w:rsidR="007A1C1C" w:rsidRDefault="007A1C1C" w:rsidP="007A1C1C">
      <w:pPr>
        <w:bidi/>
        <w:spacing w:after="240"/>
        <w:rPr>
          <w:rFonts w:ascii="Arial Narrow" w:hAnsi="Arial Narrow"/>
          <w:sz w:val="20"/>
          <w:rtl/>
          <w:lang w:bidi="ar-IQ"/>
        </w:rPr>
      </w:pPr>
    </w:p>
    <w:p w:rsidR="00CC7FEE" w:rsidRPr="00E04310" w:rsidRDefault="00CC7FEE" w:rsidP="00CC7FEE">
      <w:pPr>
        <w:bidi/>
        <w:rPr>
          <w:rtl/>
          <w:lang w:bidi="ar-IQ"/>
        </w:rPr>
      </w:pPr>
    </w:p>
    <w:p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rsidTr="00073752">
        <w:trPr>
          <w:trHeight w:val="458"/>
        </w:trPr>
        <w:tc>
          <w:tcPr>
            <w:tcW w:w="123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rsidTr="00073752">
        <w:tc>
          <w:tcPr>
            <w:tcW w:w="123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p>
        </w:tc>
      </w:tr>
      <w:tr w:rsidR="00CC7FEE" w:rsidRPr="00E04310" w:rsidTr="00073752">
        <w:trPr>
          <w:trHeight w:val="264"/>
        </w:trPr>
        <w:tc>
          <w:tcPr>
            <w:tcW w:w="123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rsidTr="00073752">
        <w:trPr>
          <w:trHeight w:val="264"/>
        </w:trPr>
        <w:tc>
          <w:tcPr>
            <w:tcW w:w="1230" w:type="dxa"/>
            <w:shd w:val="clear" w:color="auto" w:fill="auto"/>
          </w:tcPr>
          <w:p w:rsidR="00CC7FEE" w:rsidRPr="00E04310" w:rsidRDefault="00CC7FEE" w:rsidP="00B451E1">
            <w:pPr>
              <w:rPr>
                <w:rFonts w:ascii="Arial Narrow" w:hAnsi="Arial Narrow"/>
                <w:sz w:val="16"/>
                <w:szCs w:val="16"/>
                <w:u w:val="single"/>
                <w:lang w:val="en-GB"/>
              </w:rPr>
            </w:pPr>
          </w:p>
        </w:tc>
        <w:tc>
          <w:tcPr>
            <w:tcW w:w="1222" w:type="dxa"/>
            <w:shd w:val="clear" w:color="auto" w:fill="auto"/>
          </w:tcPr>
          <w:p w:rsidR="00CC7FEE" w:rsidRPr="00E04310" w:rsidRDefault="00CC7FEE" w:rsidP="00B451E1">
            <w:pPr>
              <w:rPr>
                <w:rFonts w:ascii="Arial Narrow" w:hAnsi="Arial Narrow"/>
                <w:sz w:val="16"/>
                <w:szCs w:val="16"/>
                <w:u w:val="single"/>
                <w:lang w:val="en-GB"/>
              </w:rPr>
            </w:pPr>
          </w:p>
        </w:tc>
        <w:tc>
          <w:tcPr>
            <w:tcW w:w="850" w:type="dxa"/>
            <w:shd w:val="clear" w:color="auto" w:fill="auto"/>
          </w:tcPr>
          <w:p w:rsidR="00CC7FEE" w:rsidRPr="00E04310" w:rsidRDefault="00CC7FEE" w:rsidP="00B451E1">
            <w:pPr>
              <w:rPr>
                <w:rFonts w:ascii="Arial Narrow" w:hAnsi="Arial Narrow"/>
                <w:sz w:val="16"/>
                <w:szCs w:val="16"/>
                <w:u w:val="single"/>
                <w:lang w:val="en-GB"/>
              </w:rPr>
            </w:pPr>
          </w:p>
        </w:tc>
        <w:tc>
          <w:tcPr>
            <w:tcW w:w="873" w:type="dxa"/>
            <w:shd w:val="clear" w:color="auto" w:fill="auto"/>
          </w:tcPr>
          <w:p w:rsidR="00CC7FEE" w:rsidRPr="00E04310" w:rsidRDefault="00CC7FEE" w:rsidP="00B451E1">
            <w:pPr>
              <w:rPr>
                <w:rFonts w:ascii="Arial Narrow" w:hAnsi="Arial Narrow"/>
                <w:sz w:val="16"/>
                <w:szCs w:val="16"/>
                <w:u w:val="single"/>
                <w:lang w:val="en-GB"/>
              </w:rPr>
            </w:pPr>
          </w:p>
        </w:tc>
        <w:tc>
          <w:tcPr>
            <w:tcW w:w="708" w:type="dxa"/>
            <w:shd w:val="clear" w:color="auto" w:fill="auto"/>
          </w:tcPr>
          <w:p w:rsidR="00CC7FEE" w:rsidRPr="00E04310" w:rsidRDefault="00CC7FEE" w:rsidP="00B451E1">
            <w:pPr>
              <w:rPr>
                <w:rFonts w:ascii="Arial Narrow" w:hAnsi="Arial Narrow"/>
                <w:sz w:val="16"/>
                <w:szCs w:val="16"/>
                <w:u w:val="single"/>
                <w:lang w:val="en-GB"/>
              </w:rPr>
            </w:pPr>
          </w:p>
        </w:tc>
        <w:tc>
          <w:tcPr>
            <w:tcW w:w="993" w:type="dxa"/>
            <w:shd w:val="clear" w:color="auto" w:fill="auto"/>
          </w:tcPr>
          <w:p w:rsidR="00CC7FEE" w:rsidRPr="00E04310" w:rsidRDefault="00CC7FEE" w:rsidP="00B451E1">
            <w:pPr>
              <w:rPr>
                <w:rFonts w:ascii="Arial Narrow" w:hAnsi="Arial Narrow"/>
                <w:sz w:val="16"/>
                <w:szCs w:val="16"/>
                <w:u w:val="single"/>
                <w:lang w:val="en-GB"/>
              </w:rPr>
            </w:pPr>
          </w:p>
        </w:tc>
        <w:tc>
          <w:tcPr>
            <w:tcW w:w="581" w:type="dxa"/>
            <w:shd w:val="clear" w:color="auto" w:fill="auto"/>
          </w:tcPr>
          <w:p w:rsidR="00CC7FEE" w:rsidRPr="00E04310" w:rsidRDefault="00CC7FEE" w:rsidP="00B451E1">
            <w:pPr>
              <w:rPr>
                <w:rFonts w:ascii="Arial Narrow" w:hAnsi="Arial Narrow"/>
                <w:sz w:val="16"/>
                <w:szCs w:val="16"/>
                <w:u w:val="single"/>
                <w:lang w:val="en-GB"/>
              </w:rPr>
            </w:pPr>
          </w:p>
        </w:tc>
        <w:tc>
          <w:tcPr>
            <w:tcW w:w="1134" w:type="dxa"/>
            <w:shd w:val="clear" w:color="auto" w:fill="auto"/>
          </w:tcPr>
          <w:p w:rsidR="00CC7FEE" w:rsidRPr="00E04310" w:rsidRDefault="00CC7FEE" w:rsidP="00B451E1">
            <w:pPr>
              <w:rPr>
                <w:rFonts w:ascii="Arial Narrow" w:hAnsi="Arial Narrow"/>
                <w:sz w:val="16"/>
                <w:szCs w:val="16"/>
                <w:u w:val="single"/>
                <w:lang w:val="en-GB"/>
              </w:rPr>
            </w:pPr>
          </w:p>
        </w:tc>
        <w:tc>
          <w:tcPr>
            <w:tcW w:w="1345" w:type="dxa"/>
            <w:shd w:val="clear" w:color="auto" w:fill="auto"/>
          </w:tcPr>
          <w:p w:rsidR="00CC7FEE" w:rsidRPr="00E04310" w:rsidRDefault="00CC7FEE" w:rsidP="00B451E1">
            <w:pPr>
              <w:rPr>
                <w:rFonts w:ascii="Arial Narrow" w:hAnsi="Arial Narrow"/>
                <w:sz w:val="16"/>
                <w:szCs w:val="16"/>
                <w:u w:val="single"/>
                <w:lang w:val="en-GB"/>
              </w:rPr>
            </w:pPr>
          </w:p>
        </w:tc>
      </w:tr>
    </w:tbl>
    <w:p w:rsidR="00073752" w:rsidRDefault="00073752" w:rsidP="00073752">
      <w:pPr>
        <w:tabs>
          <w:tab w:val="right" w:pos="15336"/>
        </w:tabs>
        <w:ind w:right="-900"/>
        <w:rPr>
          <w:rFonts w:ascii="Arial Narrow" w:hAnsi="Arial Narrow"/>
          <w:sz w:val="20"/>
          <w:rtl/>
        </w:rPr>
      </w:pPr>
    </w:p>
    <w:p w:rsidR="00073752" w:rsidRDefault="00073752" w:rsidP="00073752">
      <w:pPr>
        <w:bidi/>
        <w:rPr>
          <w:rtl/>
        </w:rPr>
      </w:pPr>
      <w:bookmarkStart w:id="59" w:name="_Toc327102269"/>
      <w:bookmarkStart w:id="60" w:name="_Toc327107706"/>
      <w:bookmarkStart w:id="61"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7A1C1C">
        <w:tc>
          <w:tcPr>
            <w:tcW w:w="8993" w:type="dxa"/>
            <w:gridSpan w:val="4"/>
            <w:tcBorders>
              <w:top w:val="single" w:sz="6" w:space="0" w:color="auto"/>
              <w:left w:val="single" w:sz="6" w:space="0" w:color="auto"/>
              <w:bottom w:val="single" w:sz="6" w:space="0" w:color="auto"/>
              <w:right w:val="single" w:sz="6" w:space="0" w:color="auto"/>
            </w:tcBorders>
          </w:tcPr>
          <w:p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rsidTr="007A1C1C">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rPr>
                <w:sz w:val="24"/>
                <w:szCs w:val="24"/>
              </w:rPr>
            </w:pPr>
            <w:r>
              <w:rPr>
                <w:sz w:val="24"/>
                <w:szCs w:val="24"/>
              </w:rPr>
              <w:t>country</w:t>
            </w:r>
          </w:p>
        </w:tc>
      </w:tr>
      <w:tr w:rsidR="00073752" w:rsidRPr="009E7912" w:rsidTr="007A1C1C">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r>
      <w:tr w:rsidR="00073752" w:rsidRPr="009E7912" w:rsidTr="007A1C1C">
        <w:tc>
          <w:tcPr>
            <w:tcW w:w="8993" w:type="dxa"/>
            <w:gridSpan w:val="4"/>
            <w:tcBorders>
              <w:top w:val="single" w:sz="4" w:space="0" w:color="auto"/>
              <w:left w:val="single" w:sz="4" w:space="0" w:color="auto"/>
              <w:bottom w:val="single" w:sz="4" w:space="0" w:color="auto"/>
              <w:right w:val="single" w:sz="4" w:space="0" w:color="auto"/>
            </w:tcBorders>
          </w:tcPr>
          <w:p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073752" w:rsidRPr="009E7912" w:rsidRDefault="00073752" w:rsidP="00073752">
            <w:pPr>
              <w:shd w:val="clear" w:color="auto" w:fill="FFFFFF"/>
              <w:tabs>
                <w:tab w:val="left" w:pos="3465"/>
              </w:tabs>
            </w:pPr>
          </w:p>
        </w:tc>
      </w:tr>
    </w:tbl>
    <w:p w:rsidR="00073752" w:rsidRPr="00073752" w:rsidRDefault="00073752" w:rsidP="00073752">
      <w:pPr>
        <w:bidi/>
        <w:sectPr w:rsidR="00073752" w:rsidRPr="00073752" w:rsidSect="007A1C1C">
          <w:headerReference w:type="even" r:id="rId16"/>
          <w:headerReference w:type="first" r:id="rId17"/>
          <w:pgSz w:w="15840" w:h="12240" w:orient="landscape" w:code="1"/>
          <w:pgMar w:top="1800" w:right="1440" w:bottom="1440" w:left="1440" w:header="720" w:footer="720" w:gutter="0"/>
          <w:cols w:space="720"/>
          <w:titlePg/>
          <w:docGrid w:linePitch="326"/>
        </w:sectPr>
      </w:pPr>
    </w:p>
    <w:bookmarkEnd w:id="59"/>
    <w:bookmarkEnd w:id="60"/>
    <w:bookmarkEnd w:id="61"/>
    <w:p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rsidTr="00265551">
        <w:tc>
          <w:tcPr>
            <w:tcW w:w="11183" w:type="dxa"/>
            <w:shd w:val="clear" w:color="auto" w:fill="D9D9D9" w:themeFill="background1" w:themeFillShade="D9"/>
          </w:tcPr>
          <w:p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rsidTr="00265551">
        <w:tc>
          <w:tcPr>
            <w:tcW w:w="11183" w:type="dxa"/>
          </w:tcPr>
          <w:p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rsidTr="00265551">
        <w:tc>
          <w:tcPr>
            <w:tcW w:w="11183" w:type="dxa"/>
          </w:tcPr>
          <w:p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rsidTr="00265551">
        <w:tc>
          <w:tcPr>
            <w:tcW w:w="11183" w:type="dxa"/>
          </w:tcPr>
          <w:p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rsidTr="00265551">
        <w:tc>
          <w:tcPr>
            <w:tcW w:w="11183" w:type="dxa"/>
          </w:tcPr>
          <w:p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rsidTr="00265551">
        <w:tc>
          <w:tcPr>
            <w:tcW w:w="11183" w:type="dxa"/>
          </w:tcPr>
          <w:p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rsidTr="004437C5">
        <w:tc>
          <w:tcPr>
            <w:tcW w:w="9350" w:type="dxa"/>
          </w:tcPr>
          <w:p w:rsidR="004437C5" w:rsidRPr="00516D28" w:rsidRDefault="004437C5" w:rsidP="004437C5">
            <w:pPr>
              <w:spacing w:before="240"/>
              <w:jc w:val="center"/>
              <w:rPr>
                <w:b/>
                <w:sz w:val="56"/>
                <w:szCs w:val="56"/>
                <w:lang w:val="en-GB"/>
              </w:rPr>
            </w:pPr>
            <w:r w:rsidRPr="00516D28">
              <w:rPr>
                <w:b/>
                <w:sz w:val="56"/>
                <w:szCs w:val="56"/>
                <w:lang w:val="en-GB"/>
              </w:rPr>
              <w:t>PART 2</w:t>
            </w:r>
          </w:p>
          <w:p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4437C5" w:rsidRPr="00D82098" w:rsidRDefault="004437C5" w:rsidP="004437C5">
            <w:pPr>
              <w:jc w:val="center"/>
            </w:pPr>
            <w:r w:rsidRPr="00516D28">
              <w:rPr>
                <w:rFonts w:ascii="Calibri" w:eastAsia="Calibri" w:hAnsi="Calibri" w:cs="Arial"/>
                <w:sz w:val="56"/>
                <w:szCs w:val="56"/>
                <w:lang w:val="en-GB"/>
              </w:rPr>
              <w:t>REQUIREMENT</w:t>
            </w:r>
          </w:p>
        </w:tc>
      </w:tr>
    </w:tbl>
    <w:p w:rsidR="00B451E1" w:rsidRDefault="00B451E1"/>
    <w:p w:rsidR="00B451E1" w:rsidRDefault="00B451E1"/>
    <w:p w:rsidR="00B451E1" w:rsidRDefault="00B451E1"/>
    <w:p w:rsidR="00212EFA" w:rsidRDefault="00212EFA"/>
    <w:p w:rsidR="00212EFA" w:rsidRDefault="00212EFA"/>
    <w:p w:rsidR="00B451E1" w:rsidRDefault="00B451E1"/>
    <w:p w:rsidR="007A1C1C" w:rsidRDefault="007A1C1C" w:rsidP="007A1C1C">
      <w:pPr>
        <w:bidi/>
        <w:rPr>
          <w:rtl/>
          <w:lang w:bidi="ar-IQ"/>
        </w:rPr>
      </w:pPr>
    </w:p>
    <w:p w:rsidR="00B451E1" w:rsidRDefault="00B451E1"/>
    <w:p w:rsidR="00B451E1" w:rsidRDefault="00B451E1" w:rsidP="00B451E1">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rsidTr="004437C5">
        <w:tc>
          <w:tcPr>
            <w:tcW w:w="10420"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rsidR="00B451E1" w:rsidRPr="00B451E1" w:rsidRDefault="00B451E1" w:rsidP="00B451E1">
            <w:pPr>
              <w:spacing w:after="0" w:line="240" w:lineRule="auto"/>
              <w:rPr>
                <w:rFonts w:ascii="Arial Narrow" w:eastAsia="Times New Roman" w:hAnsi="Arial Narrow" w:cs="Times New Roman"/>
                <w:sz w:val="20"/>
                <w:szCs w:val="20"/>
              </w:rPr>
            </w:pPr>
          </w:p>
          <w:p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rsidR="007A1C1C" w:rsidRPr="007A1C1C" w:rsidRDefault="007A1C1C" w:rsidP="007A1C1C">
            <w:pPr>
              <w:rPr>
                <w:rFonts w:ascii="Times New Roman" w:eastAsia="Times New Roman" w:hAnsi="Times New Roman" w:cs="Times New Roman"/>
                <w:sz w:val="16"/>
                <w:szCs w:val="16"/>
                <w:rtl/>
              </w:rPr>
            </w:pPr>
          </w:p>
          <w:p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rsidTr="007A1C1C">
        <w:trPr>
          <w:trHeight w:val="215"/>
        </w:trPr>
        <w:tc>
          <w:tcPr>
            <w:tcW w:w="1498" w:type="dxa"/>
            <w:gridSpan w:val="2"/>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rsidTr="007A1C1C">
        <w:tc>
          <w:tcPr>
            <w:tcW w:w="749"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ind w:left="-108" w:right="-108"/>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rsidTr="007A1C1C">
        <w:trPr>
          <w:trHeight w:val="1070"/>
        </w:trPr>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rsidTr="007A1C1C">
        <w:tc>
          <w:tcPr>
            <w:tcW w:w="74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rsidTr="00B451E1">
        <w:trPr>
          <w:jc w:val="center"/>
        </w:trPr>
        <w:tc>
          <w:tcPr>
            <w:tcW w:w="2976" w:type="dxa"/>
          </w:tcPr>
          <w:p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rsidTr="007A1C1C">
        <w:trPr>
          <w:trHeight w:val="598"/>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B451E1">
        <w:trPr>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7A1C1C">
        <w:trPr>
          <w:trHeight w:val="421"/>
          <w:jc w:val="center"/>
        </w:trPr>
        <w:tc>
          <w:tcPr>
            <w:tcW w:w="2976" w:type="dxa"/>
          </w:tcPr>
          <w:p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rsidTr="00265551">
        <w:tc>
          <w:tcPr>
            <w:tcW w:w="11874" w:type="dxa"/>
            <w:gridSpan w:val="2"/>
            <w:shd w:val="clear" w:color="auto" w:fill="D9D9D9" w:themeFill="background1" w:themeFillShade="D9"/>
          </w:tcPr>
          <w:p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2" w:name="_Toc327105412"/>
            <w:r w:rsidRPr="007A1C1C">
              <w:rPr>
                <w:rFonts w:ascii="Arial Narrow" w:eastAsia="Calibri" w:hAnsi="Arial Narrow" w:cs="Arial"/>
                <w:b/>
                <w:bCs/>
                <w:sz w:val="24"/>
                <w:szCs w:val="24"/>
              </w:rPr>
              <w:t xml:space="preserve"> Pharmaceuticals</w:t>
            </w:r>
            <w:bookmarkEnd w:id="62"/>
          </w:p>
        </w:tc>
      </w:tr>
      <w:tr w:rsidR="00D82098" w:rsidRPr="007A1C1C" w:rsidTr="00265551">
        <w:tc>
          <w:tcPr>
            <w:tcW w:w="1710" w:type="dxa"/>
          </w:tcPr>
          <w:p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rsidR="00D82098" w:rsidRPr="007A1C1C" w:rsidRDefault="00D82098" w:rsidP="00AA48CC">
            <w:pPr>
              <w:rPr>
                <w:sz w:val="24"/>
                <w:szCs w:val="24"/>
              </w:rPr>
            </w:pPr>
          </w:p>
        </w:tc>
      </w:tr>
      <w:tr w:rsidR="004437C5" w:rsidRPr="007A1C1C" w:rsidTr="004437C5">
        <w:tc>
          <w:tcPr>
            <w:tcW w:w="11874" w:type="dxa"/>
            <w:gridSpan w:val="2"/>
          </w:tcPr>
          <w:p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rsidR="004437C5" w:rsidRDefault="004437C5" w:rsidP="00AA48CC">
            <w:pPr>
              <w:spacing w:after="200"/>
              <w:jc w:val="both"/>
              <w:rPr>
                <w:rFonts w:ascii="Arial Narrow" w:hAnsi="Arial Narrow"/>
                <w:sz w:val="24"/>
                <w:szCs w:val="24"/>
              </w:rPr>
            </w:pPr>
          </w:p>
        </w:tc>
      </w:tr>
      <w:tr w:rsidR="00D82098"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p>
          <w:p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rsidR="004437C5" w:rsidRDefault="004437C5" w:rsidP="00AA48CC">
            <w:pPr>
              <w:spacing w:after="200"/>
              <w:jc w:val="both"/>
              <w:rPr>
                <w:rFonts w:ascii="Arial Narrow" w:hAnsi="Arial Narrow"/>
                <w:sz w:val="24"/>
                <w:szCs w:val="24"/>
              </w:rPr>
            </w:pPr>
          </w:p>
          <w:p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r w:rsidRPr="007A1C1C">
              <w:rPr>
                <w:rFonts w:ascii="Arial Narrow" w:hAnsi="Arial Narrow"/>
                <w:sz w:val="24"/>
                <w:szCs w:val="24"/>
              </w:rPr>
              <w:t>distribution</w:t>
            </w:r>
            <w:proofErr w:type="gramStart"/>
            <w:r w:rsidRPr="007A1C1C">
              <w:rPr>
                <w:rFonts w:ascii="Arial Narrow" w:hAnsi="Arial Narrow"/>
                <w:sz w:val="24"/>
                <w:szCs w:val="24"/>
              </w:rPr>
              <w:t>,storage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rsidR="00D82098" w:rsidRPr="007A1C1C" w:rsidRDefault="00D82098" w:rsidP="00AA48CC">
            <w:pPr>
              <w:rPr>
                <w:sz w:val="24"/>
                <w:szCs w:val="24"/>
              </w:rPr>
            </w:pPr>
          </w:p>
        </w:tc>
        <w:tc>
          <w:tcPr>
            <w:tcW w:w="10164" w:type="dxa"/>
          </w:tcPr>
          <w:p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e.g</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4A4BE4" w:rsidRDefault="004A4BE4">
      <w:pPr>
        <w:rPr>
          <w:rtl/>
        </w:rPr>
      </w:pPr>
    </w:p>
    <w:p w:rsidR="00533CF4" w:rsidRDefault="00533CF4">
      <w:pPr>
        <w:rPr>
          <w:rtl/>
        </w:rPr>
      </w:pPr>
    </w:p>
    <w:p w:rsidR="00D82098" w:rsidRDefault="00D82098">
      <w:pPr>
        <w:rPr>
          <w:rtl/>
        </w:rPr>
      </w:pPr>
    </w:p>
    <w:p w:rsidR="00D82098" w:rsidRDefault="00D82098"/>
    <w:p w:rsidR="007A1C1C" w:rsidRDefault="007A1C1C"/>
    <w:p w:rsidR="007A1C1C" w:rsidRDefault="007A1C1C"/>
    <w:p w:rsidR="007A1C1C" w:rsidRDefault="007A1C1C">
      <w:pPr>
        <w:rPr>
          <w:rtl/>
        </w:rPr>
      </w:pPr>
    </w:p>
    <w:p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rsidTr="00265551">
        <w:tc>
          <w:tcPr>
            <w:tcW w:w="12186" w:type="dxa"/>
            <w:gridSpan w:val="3"/>
            <w:shd w:val="clear" w:color="auto" w:fill="D9D9D9" w:themeFill="background1" w:themeFillShade="D9"/>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rsidR="00D82098" w:rsidRPr="007A1C1C" w:rsidRDefault="00D82098" w:rsidP="00915D6D">
            <w:pPr>
              <w:jc w:val="both"/>
              <w:rPr>
                <w:sz w:val="24"/>
                <w:szCs w:val="24"/>
              </w:rPr>
            </w:pPr>
          </w:p>
        </w:tc>
      </w:tr>
      <w:tr w:rsidR="00D82098" w:rsidTr="007A1C1C">
        <w:trPr>
          <w:trHeight w:val="1281"/>
        </w:trPr>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rsidTr="00265551">
        <w:tc>
          <w:tcPr>
            <w:tcW w:w="1980" w:type="dxa"/>
          </w:tcPr>
          <w:p w:rsidR="00D82098" w:rsidRPr="007A1C1C" w:rsidRDefault="00D82098" w:rsidP="00F81C98">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rsidR="00D82098" w:rsidRPr="007A1C1C" w:rsidRDefault="00D82098" w:rsidP="00915D6D">
            <w:pPr>
              <w:jc w:val="both"/>
              <w:rPr>
                <w:rFonts w:ascii="Arial Narrow" w:eastAsia="Calibri" w:hAnsi="Arial Narrow" w:cs="Arial"/>
                <w:sz w:val="24"/>
                <w:szCs w:val="24"/>
              </w:rPr>
            </w:pPr>
          </w:p>
        </w:tc>
      </w:tr>
      <w:tr w:rsidR="00F81C98" w:rsidTr="00265551">
        <w:tc>
          <w:tcPr>
            <w:tcW w:w="1980" w:type="dxa"/>
          </w:tcPr>
          <w:p w:rsidR="00F81C98" w:rsidRPr="007A1C1C" w:rsidRDefault="00F81C98" w:rsidP="00915D6D">
            <w:pPr>
              <w:jc w:val="both"/>
              <w:rPr>
                <w:sz w:val="24"/>
                <w:szCs w:val="24"/>
              </w:rPr>
            </w:pPr>
            <w:r w:rsidRPr="00EC4EFF">
              <w:t>4. Packing Requirements</w:t>
            </w:r>
          </w:p>
        </w:tc>
        <w:tc>
          <w:tcPr>
            <w:tcW w:w="10206" w:type="dxa"/>
            <w:gridSpan w:val="2"/>
          </w:tcPr>
          <w:p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82098" w:rsidRPr="007A1C1C" w:rsidRDefault="00D82098" w:rsidP="00915D6D">
            <w:pPr>
              <w:jc w:val="both"/>
              <w:rPr>
                <w:rFonts w:ascii="Arial Narrow" w:eastAsia="Calibri" w:hAnsi="Arial Narrow" w:cs="Arial"/>
                <w:sz w:val="24"/>
                <w:szCs w:val="24"/>
              </w:rPr>
            </w:pP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rsidR="00D82098" w:rsidRPr="007A1C1C" w:rsidRDefault="00D82098" w:rsidP="00915D6D">
            <w:pPr>
              <w:ind w:left="720"/>
              <w:jc w:val="both"/>
              <w:rPr>
                <w:rFonts w:ascii="Arial Narrow" w:eastAsia="Calibri" w:hAnsi="Arial Narrow" w:cs="Arial"/>
                <w:sz w:val="24"/>
                <w:szCs w:val="24"/>
              </w:rPr>
            </w:pPr>
          </w:p>
          <w:p w:rsidR="00D82098" w:rsidRPr="007A1C1C" w:rsidRDefault="00D82098" w:rsidP="00915D6D">
            <w:pPr>
              <w:ind w:left="720"/>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rsidTr="00265551">
        <w:tc>
          <w:tcPr>
            <w:tcW w:w="1980" w:type="dxa"/>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rsidTr="00265551">
        <w:trPr>
          <w:gridAfter w:val="1"/>
          <w:wAfter w:w="89" w:type="dxa"/>
        </w:trPr>
        <w:tc>
          <w:tcPr>
            <w:tcW w:w="1980" w:type="dxa"/>
          </w:tcPr>
          <w:p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212EFA" w:rsidRDefault="00212EFA"/>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tbl>
      <w:tblPr>
        <w:tblStyle w:val="TableGrid"/>
        <w:tblW w:w="0" w:type="auto"/>
        <w:tblLook w:val="04A0" w:firstRow="1" w:lastRow="0" w:firstColumn="1" w:lastColumn="0" w:noHBand="0" w:noVBand="1"/>
      </w:tblPr>
      <w:tblGrid>
        <w:gridCol w:w="11165"/>
      </w:tblGrid>
      <w:tr w:rsidR="00D82098" w:rsidTr="00265551">
        <w:tc>
          <w:tcPr>
            <w:tcW w:w="11165" w:type="dxa"/>
            <w:shd w:val="clear" w:color="auto" w:fill="D9D9D9" w:themeFill="background1" w:themeFillShade="D9"/>
          </w:tcPr>
          <w:p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rsidR="00D82098" w:rsidRDefault="00D82098"/>
        </w:tc>
      </w:tr>
      <w:tr w:rsidR="00D82098" w:rsidTr="00265551">
        <w:tc>
          <w:tcPr>
            <w:tcW w:w="11165" w:type="dxa"/>
          </w:tcPr>
          <w:p w:rsidR="00D82098" w:rsidRPr="004300EA" w:rsidRDefault="00D82098" w:rsidP="00DC1578">
            <w:pPr>
              <w:keepNext/>
              <w:keepLines/>
              <w:spacing w:before="200"/>
              <w:jc w:val="center"/>
              <w:outlineLvl w:val="1"/>
              <w:rPr>
                <w:rFonts w:ascii="Arial Narrow" w:eastAsia="Calibri" w:hAnsi="Arial Narrow" w:cs="Arial"/>
                <w:b/>
                <w:bCs/>
                <w:szCs w:val="24"/>
              </w:rPr>
            </w:pPr>
            <w:bookmarkStart w:id="63" w:name="_Toc327105417"/>
            <w:r w:rsidRPr="004300EA">
              <w:rPr>
                <w:rFonts w:ascii="Arial Narrow" w:eastAsia="Calibri" w:hAnsi="Arial Narrow" w:cs="Arial"/>
                <w:b/>
                <w:bCs/>
                <w:szCs w:val="24"/>
              </w:rPr>
              <w:t>Notes on the General Conditions of Contract</w:t>
            </w:r>
            <w:bookmarkEnd w:id="63"/>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82098" w:rsidRDefault="00D82098"/>
        </w:tc>
      </w:tr>
    </w:tbl>
    <w:p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rsidTr="00265551">
        <w:tc>
          <w:tcPr>
            <w:tcW w:w="11141" w:type="dxa"/>
            <w:gridSpan w:val="3"/>
            <w:shd w:val="clear" w:color="auto" w:fill="D9D9D9" w:themeFill="background1" w:themeFillShade="D9"/>
          </w:tcPr>
          <w:p w:rsidR="00D82098" w:rsidRPr="007A1C1C" w:rsidRDefault="00D82098" w:rsidP="004673F4">
            <w:pPr>
              <w:jc w:val="center"/>
              <w:rPr>
                <w:sz w:val="24"/>
                <w:szCs w:val="24"/>
              </w:rPr>
            </w:pPr>
            <w:r w:rsidRPr="007A1C1C">
              <w:rPr>
                <w:sz w:val="24"/>
                <w:szCs w:val="24"/>
              </w:rPr>
              <w:t>Table of Contents</w:t>
            </w:r>
          </w:p>
        </w:tc>
      </w:tr>
      <w:tr w:rsidR="00D82098" w:rsidRPr="007A1C1C" w:rsidTr="00265551">
        <w:tc>
          <w:tcPr>
            <w:tcW w:w="399" w:type="dxa"/>
          </w:tcPr>
          <w:p w:rsidR="00D82098" w:rsidRPr="007A1C1C" w:rsidRDefault="00D82098">
            <w:pPr>
              <w:rPr>
                <w:sz w:val="24"/>
                <w:szCs w:val="24"/>
              </w:rPr>
            </w:pPr>
            <w:r w:rsidRPr="007A1C1C">
              <w:rPr>
                <w:sz w:val="24"/>
                <w:szCs w:val="24"/>
              </w:rPr>
              <w:t>1</w:t>
            </w:r>
          </w:p>
        </w:tc>
        <w:tc>
          <w:tcPr>
            <w:tcW w:w="4954" w:type="dxa"/>
          </w:tcPr>
          <w:p w:rsidR="00D82098" w:rsidRPr="007A1C1C" w:rsidRDefault="00D82098">
            <w:pPr>
              <w:rPr>
                <w:sz w:val="24"/>
                <w:szCs w:val="24"/>
              </w:rPr>
            </w:pPr>
            <w:r w:rsidRPr="007A1C1C">
              <w:rPr>
                <w:sz w:val="24"/>
                <w:szCs w:val="24"/>
              </w:rPr>
              <w:t>Definitions</w:t>
            </w:r>
          </w:p>
        </w:tc>
        <w:tc>
          <w:tcPr>
            <w:tcW w:w="5788" w:type="dxa"/>
          </w:tcPr>
          <w:p w:rsidR="00D82098" w:rsidRPr="007A1C1C" w:rsidRDefault="00D82098">
            <w:pPr>
              <w:rPr>
                <w:sz w:val="24"/>
                <w:szCs w:val="24"/>
              </w:rPr>
            </w:pPr>
            <w:r w:rsidRPr="007A1C1C">
              <w:rPr>
                <w:sz w:val="24"/>
                <w:szCs w:val="24"/>
              </w:rPr>
              <w:t>72</w:t>
            </w:r>
          </w:p>
        </w:tc>
      </w:tr>
      <w:tr w:rsidR="00D82098" w:rsidRPr="007A1C1C" w:rsidTr="00265551">
        <w:tc>
          <w:tcPr>
            <w:tcW w:w="399" w:type="dxa"/>
          </w:tcPr>
          <w:p w:rsidR="00D82098" w:rsidRPr="007A1C1C" w:rsidRDefault="00D82098" w:rsidP="00485B85">
            <w:pPr>
              <w:rPr>
                <w:sz w:val="24"/>
                <w:szCs w:val="24"/>
              </w:rPr>
            </w:pPr>
            <w:r w:rsidRPr="007A1C1C">
              <w:rPr>
                <w:sz w:val="24"/>
                <w:szCs w:val="24"/>
              </w:rPr>
              <w:t>2</w:t>
            </w:r>
          </w:p>
        </w:tc>
        <w:tc>
          <w:tcPr>
            <w:tcW w:w="4954" w:type="dxa"/>
          </w:tcPr>
          <w:p w:rsidR="00D82098" w:rsidRPr="007A1C1C" w:rsidRDefault="00D82098" w:rsidP="00485B85">
            <w:pPr>
              <w:rPr>
                <w:sz w:val="24"/>
                <w:szCs w:val="24"/>
              </w:rPr>
            </w:pPr>
            <w:r w:rsidRPr="007A1C1C">
              <w:rPr>
                <w:sz w:val="24"/>
                <w:szCs w:val="24"/>
              </w:rPr>
              <w:t>Application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3</w:t>
            </w:r>
          </w:p>
        </w:tc>
        <w:tc>
          <w:tcPr>
            <w:tcW w:w="4954" w:type="dxa"/>
          </w:tcPr>
          <w:p w:rsidR="00D82098" w:rsidRPr="007A1C1C" w:rsidRDefault="00D82098" w:rsidP="00485B85">
            <w:pPr>
              <w:rPr>
                <w:sz w:val="24"/>
                <w:szCs w:val="24"/>
              </w:rPr>
            </w:pPr>
            <w:r w:rsidRPr="007A1C1C">
              <w:rPr>
                <w:sz w:val="24"/>
                <w:szCs w:val="24"/>
              </w:rPr>
              <w:t>Country of Origin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4</w:t>
            </w:r>
          </w:p>
        </w:tc>
        <w:tc>
          <w:tcPr>
            <w:tcW w:w="4954" w:type="dxa"/>
          </w:tcPr>
          <w:p w:rsidR="00D82098" w:rsidRPr="007A1C1C" w:rsidRDefault="00D82098" w:rsidP="00485B85">
            <w:pPr>
              <w:rPr>
                <w:sz w:val="24"/>
                <w:szCs w:val="24"/>
              </w:rPr>
            </w:pPr>
            <w:r w:rsidRPr="007A1C1C">
              <w:rPr>
                <w:sz w:val="24"/>
                <w:szCs w:val="24"/>
              </w:rPr>
              <w:t>Standards</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5</w:t>
            </w:r>
          </w:p>
        </w:tc>
        <w:tc>
          <w:tcPr>
            <w:tcW w:w="4954" w:type="dxa"/>
          </w:tcPr>
          <w:p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6</w:t>
            </w:r>
          </w:p>
        </w:tc>
        <w:tc>
          <w:tcPr>
            <w:tcW w:w="4954" w:type="dxa"/>
          </w:tcPr>
          <w:p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7</w:t>
            </w:r>
          </w:p>
        </w:tc>
        <w:tc>
          <w:tcPr>
            <w:tcW w:w="4954" w:type="dxa"/>
          </w:tcPr>
          <w:p w:rsidR="00D82098" w:rsidRPr="007A1C1C" w:rsidRDefault="00D82098" w:rsidP="00485B85">
            <w:pPr>
              <w:rPr>
                <w:sz w:val="24"/>
                <w:szCs w:val="24"/>
              </w:rPr>
            </w:pPr>
            <w:r w:rsidRPr="007A1C1C">
              <w:rPr>
                <w:sz w:val="24"/>
                <w:szCs w:val="24"/>
              </w:rPr>
              <w:t>Patent Rights</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8</w:t>
            </w:r>
          </w:p>
        </w:tc>
        <w:tc>
          <w:tcPr>
            <w:tcW w:w="4954" w:type="dxa"/>
          </w:tcPr>
          <w:p w:rsidR="00D82098" w:rsidRPr="007A1C1C" w:rsidRDefault="00D82098" w:rsidP="00485B85">
            <w:pPr>
              <w:rPr>
                <w:sz w:val="24"/>
                <w:szCs w:val="24"/>
              </w:rPr>
            </w:pPr>
            <w:r w:rsidRPr="007A1C1C">
              <w:rPr>
                <w:sz w:val="24"/>
                <w:szCs w:val="24"/>
              </w:rPr>
              <w:t>Good Performance guarantee</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9</w:t>
            </w:r>
          </w:p>
        </w:tc>
        <w:tc>
          <w:tcPr>
            <w:tcW w:w="4954" w:type="dxa"/>
          </w:tcPr>
          <w:p w:rsidR="00D82098" w:rsidRPr="007A1C1C" w:rsidRDefault="00D82098" w:rsidP="00485B85">
            <w:pPr>
              <w:rPr>
                <w:sz w:val="24"/>
                <w:szCs w:val="24"/>
              </w:rPr>
            </w:pPr>
            <w:r w:rsidRPr="007A1C1C">
              <w:rPr>
                <w:sz w:val="24"/>
                <w:szCs w:val="24"/>
              </w:rPr>
              <w:t>Inspections and Tests</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10</w:t>
            </w:r>
          </w:p>
        </w:tc>
        <w:tc>
          <w:tcPr>
            <w:tcW w:w="4954" w:type="dxa"/>
          </w:tcPr>
          <w:p w:rsidR="00D82098" w:rsidRPr="007A1C1C" w:rsidRDefault="00D82098" w:rsidP="00485B85">
            <w:pPr>
              <w:rPr>
                <w:sz w:val="24"/>
                <w:szCs w:val="24"/>
              </w:rPr>
            </w:pPr>
            <w:r w:rsidRPr="007A1C1C">
              <w:rPr>
                <w:sz w:val="24"/>
                <w:szCs w:val="24"/>
              </w:rPr>
              <w:t>Packing</w:t>
            </w:r>
          </w:p>
        </w:tc>
        <w:tc>
          <w:tcPr>
            <w:tcW w:w="5788" w:type="dxa"/>
          </w:tcPr>
          <w:p w:rsidR="00D82098" w:rsidRPr="007A1C1C" w:rsidRDefault="00D82098" w:rsidP="00485B85">
            <w:pPr>
              <w:rPr>
                <w:sz w:val="24"/>
                <w:szCs w:val="24"/>
              </w:rPr>
            </w:pPr>
            <w:r w:rsidRPr="007A1C1C">
              <w:rPr>
                <w:sz w:val="24"/>
                <w:szCs w:val="24"/>
              </w:rPr>
              <w:t>77</w:t>
            </w:r>
          </w:p>
        </w:tc>
      </w:tr>
      <w:tr w:rsidR="00D82098" w:rsidRPr="007A1C1C" w:rsidTr="00265551">
        <w:tc>
          <w:tcPr>
            <w:tcW w:w="399" w:type="dxa"/>
          </w:tcPr>
          <w:p w:rsidR="00D82098" w:rsidRPr="007A1C1C" w:rsidRDefault="00D82098" w:rsidP="00485B85">
            <w:pPr>
              <w:rPr>
                <w:sz w:val="24"/>
                <w:szCs w:val="24"/>
              </w:rPr>
            </w:pPr>
            <w:r w:rsidRPr="007A1C1C">
              <w:rPr>
                <w:sz w:val="24"/>
                <w:szCs w:val="24"/>
              </w:rPr>
              <w:t>11</w:t>
            </w:r>
          </w:p>
        </w:tc>
        <w:tc>
          <w:tcPr>
            <w:tcW w:w="4954" w:type="dxa"/>
          </w:tcPr>
          <w:p w:rsidR="00D82098" w:rsidRPr="007A1C1C" w:rsidRDefault="00D82098" w:rsidP="00485B85">
            <w:pPr>
              <w:rPr>
                <w:sz w:val="24"/>
                <w:szCs w:val="24"/>
              </w:rPr>
            </w:pPr>
            <w:r w:rsidRPr="007A1C1C">
              <w:rPr>
                <w:sz w:val="24"/>
                <w:szCs w:val="24"/>
              </w:rPr>
              <w:t>Delivery and Documents</w:t>
            </w:r>
          </w:p>
        </w:tc>
        <w:tc>
          <w:tcPr>
            <w:tcW w:w="5788" w:type="dxa"/>
          </w:tcPr>
          <w:p w:rsidR="00D82098" w:rsidRPr="007A1C1C" w:rsidRDefault="00D82098" w:rsidP="00485B85">
            <w:pPr>
              <w:rPr>
                <w:sz w:val="24"/>
                <w:szCs w:val="24"/>
              </w:rPr>
            </w:pPr>
            <w:r w:rsidRPr="007A1C1C">
              <w:rPr>
                <w:sz w:val="24"/>
                <w:szCs w:val="24"/>
              </w:rPr>
              <w:t>78</w:t>
            </w:r>
          </w:p>
        </w:tc>
      </w:tr>
      <w:tr w:rsidR="00D82098" w:rsidRPr="007A1C1C" w:rsidTr="00265551">
        <w:tc>
          <w:tcPr>
            <w:tcW w:w="399" w:type="dxa"/>
          </w:tcPr>
          <w:p w:rsidR="00D82098" w:rsidRPr="007A1C1C" w:rsidRDefault="00D82098" w:rsidP="00485B85">
            <w:pPr>
              <w:rPr>
                <w:sz w:val="24"/>
                <w:szCs w:val="24"/>
              </w:rPr>
            </w:pPr>
            <w:r w:rsidRPr="007A1C1C">
              <w:rPr>
                <w:sz w:val="24"/>
                <w:szCs w:val="24"/>
              </w:rPr>
              <w:lastRenderedPageBreak/>
              <w:t>12</w:t>
            </w:r>
          </w:p>
        </w:tc>
        <w:tc>
          <w:tcPr>
            <w:tcW w:w="4954" w:type="dxa"/>
          </w:tcPr>
          <w:p w:rsidR="00D82098" w:rsidRPr="007A1C1C" w:rsidRDefault="00D82098" w:rsidP="00485B85">
            <w:pPr>
              <w:rPr>
                <w:sz w:val="24"/>
                <w:szCs w:val="24"/>
              </w:rPr>
            </w:pPr>
            <w:r w:rsidRPr="007A1C1C">
              <w:rPr>
                <w:sz w:val="24"/>
                <w:szCs w:val="24"/>
              </w:rPr>
              <w:t>Insurance</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13</w:t>
            </w:r>
          </w:p>
        </w:tc>
        <w:tc>
          <w:tcPr>
            <w:tcW w:w="4954" w:type="dxa"/>
          </w:tcPr>
          <w:p w:rsidR="00D82098" w:rsidRPr="007A1C1C" w:rsidRDefault="00D82098" w:rsidP="00485B85">
            <w:pPr>
              <w:rPr>
                <w:sz w:val="24"/>
                <w:szCs w:val="24"/>
              </w:rPr>
            </w:pPr>
            <w:r w:rsidRPr="007A1C1C">
              <w:rPr>
                <w:sz w:val="24"/>
                <w:szCs w:val="24"/>
              </w:rPr>
              <w:t>Transportation</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14</w:t>
            </w:r>
          </w:p>
        </w:tc>
        <w:tc>
          <w:tcPr>
            <w:tcW w:w="4954" w:type="dxa"/>
          </w:tcPr>
          <w:p w:rsidR="00D82098" w:rsidRPr="007A1C1C" w:rsidRDefault="00D82098" w:rsidP="00485B85">
            <w:pPr>
              <w:rPr>
                <w:sz w:val="24"/>
                <w:szCs w:val="24"/>
              </w:rPr>
            </w:pPr>
            <w:r w:rsidRPr="007A1C1C">
              <w:rPr>
                <w:sz w:val="24"/>
                <w:szCs w:val="24"/>
              </w:rPr>
              <w:t>Payment</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15</w:t>
            </w:r>
          </w:p>
        </w:tc>
        <w:tc>
          <w:tcPr>
            <w:tcW w:w="4954" w:type="dxa"/>
          </w:tcPr>
          <w:p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16</w:t>
            </w:r>
          </w:p>
        </w:tc>
        <w:tc>
          <w:tcPr>
            <w:tcW w:w="4954" w:type="dxa"/>
          </w:tcPr>
          <w:p w:rsidR="00D82098" w:rsidRPr="007A1C1C" w:rsidRDefault="00D82098" w:rsidP="00485B85">
            <w:pPr>
              <w:rPr>
                <w:sz w:val="24"/>
                <w:szCs w:val="24"/>
              </w:rPr>
            </w:pPr>
            <w:r w:rsidRPr="007A1C1C">
              <w:rPr>
                <w:sz w:val="24"/>
                <w:szCs w:val="24"/>
              </w:rPr>
              <w:t>Amendment orders</w:t>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17</w:t>
            </w:r>
          </w:p>
        </w:tc>
        <w:tc>
          <w:tcPr>
            <w:tcW w:w="4954" w:type="dxa"/>
          </w:tcPr>
          <w:p w:rsidR="00D82098" w:rsidRPr="007A1C1C" w:rsidRDefault="00D82098" w:rsidP="00485B85">
            <w:pPr>
              <w:rPr>
                <w:sz w:val="24"/>
                <w:szCs w:val="24"/>
              </w:rPr>
            </w:pPr>
            <w:r w:rsidRPr="007A1C1C">
              <w:rPr>
                <w:sz w:val="24"/>
                <w:szCs w:val="24"/>
              </w:rPr>
              <w:t>Contract Amendments</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18</w:t>
            </w:r>
          </w:p>
        </w:tc>
        <w:tc>
          <w:tcPr>
            <w:tcW w:w="4954" w:type="dxa"/>
          </w:tcPr>
          <w:p w:rsidR="00D82098" w:rsidRPr="007A1C1C" w:rsidRDefault="00D82098" w:rsidP="00485B85">
            <w:pPr>
              <w:rPr>
                <w:sz w:val="24"/>
                <w:szCs w:val="24"/>
              </w:rPr>
            </w:pPr>
            <w:r w:rsidRPr="007A1C1C">
              <w:rPr>
                <w:sz w:val="24"/>
                <w:szCs w:val="24"/>
              </w:rPr>
              <w:t>Assignment</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19</w:t>
            </w:r>
          </w:p>
        </w:tc>
        <w:tc>
          <w:tcPr>
            <w:tcW w:w="4954" w:type="dxa"/>
          </w:tcPr>
          <w:p w:rsidR="00D82098" w:rsidRPr="007A1C1C" w:rsidRDefault="00D82098" w:rsidP="00485B85">
            <w:pPr>
              <w:rPr>
                <w:sz w:val="24"/>
                <w:szCs w:val="24"/>
              </w:rPr>
            </w:pPr>
            <w:r w:rsidRPr="007A1C1C">
              <w:rPr>
                <w:sz w:val="24"/>
                <w:szCs w:val="24"/>
              </w:rPr>
              <w:t>Delays in the Supplier’s Performance</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20</w:t>
            </w:r>
          </w:p>
        </w:tc>
        <w:tc>
          <w:tcPr>
            <w:tcW w:w="4954" w:type="dxa"/>
          </w:tcPr>
          <w:p w:rsidR="00D82098" w:rsidRPr="007A1C1C" w:rsidRDefault="00D82098" w:rsidP="00485B85">
            <w:pPr>
              <w:rPr>
                <w:sz w:val="24"/>
                <w:szCs w:val="24"/>
              </w:rPr>
            </w:pPr>
            <w:r w:rsidRPr="007A1C1C">
              <w:rPr>
                <w:sz w:val="24"/>
                <w:szCs w:val="24"/>
              </w:rPr>
              <w:t>Arrears Fines (reduced by completion ratios)</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21</w:t>
            </w:r>
          </w:p>
        </w:tc>
        <w:tc>
          <w:tcPr>
            <w:tcW w:w="4954" w:type="dxa"/>
          </w:tcPr>
          <w:p w:rsidR="00D82098" w:rsidRPr="007A1C1C" w:rsidRDefault="00D82098" w:rsidP="00485B85">
            <w:pPr>
              <w:rPr>
                <w:sz w:val="24"/>
                <w:szCs w:val="24"/>
              </w:rPr>
            </w:pPr>
            <w:r w:rsidRPr="007A1C1C">
              <w:rPr>
                <w:sz w:val="24"/>
                <w:szCs w:val="24"/>
              </w:rPr>
              <w:t>Withdrawal of work by the Employer</w:t>
            </w:r>
          </w:p>
        </w:tc>
        <w:tc>
          <w:tcPr>
            <w:tcW w:w="5788" w:type="dxa"/>
          </w:tcPr>
          <w:p w:rsidR="00D82098" w:rsidRPr="007A1C1C" w:rsidRDefault="00D82098" w:rsidP="00485B85">
            <w:pPr>
              <w:rPr>
                <w:sz w:val="24"/>
                <w:szCs w:val="24"/>
              </w:rPr>
            </w:pPr>
            <w:r w:rsidRPr="007A1C1C">
              <w:rPr>
                <w:sz w:val="24"/>
                <w:szCs w:val="24"/>
              </w:rPr>
              <w:t>87</w:t>
            </w:r>
          </w:p>
        </w:tc>
      </w:tr>
      <w:tr w:rsidR="00D82098" w:rsidRPr="007A1C1C" w:rsidTr="00265551">
        <w:tc>
          <w:tcPr>
            <w:tcW w:w="399" w:type="dxa"/>
          </w:tcPr>
          <w:p w:rsidR="00D82098" w:rsidRPr="007A1C1C" w:rsidRDefault="00D82098" w:rsidP="00485B85">
            <w:pPr>
              <w:rPr>
                <w:sz w:val="24"/>
                <w:szCs w:val="24"/>
              </w:rPr>
            </w:pPr>
            <w:r w:rsidRPr="007A1C1C">
              <w:rPr>
                <w:sz w:val="24"/>
                <w:szCs w:val="24"/>
              </w:rPr>
              <w:t>22</w:t>
            </w:r>
          </w:p>
        </w:tc>
        <w:tc>
          <w:tcPr>
            <w:tcW w:w="4954" w:type="dxa"/>
          </w:tcPr>
          <w:p w:rsidR="00D82098" w:rsidRPr="007A1C1C" w:rsidRDefault="00D82098" w:rsidP="00485B85">
            <w:pPr>
              <w:rPr>
                <w:sz w:val="24"/>
                <w:szCs w:val="24"/>
              </w:rPr>
            </w:pPr>
            <w:r w:rsidRPr="007A1C1C">
              <w:rPr>
                <w:sz w:val="24"/>
                <w:szCs w:val="24"/>
              </w:rPr>
              <w:t>Withdrawal of work for Insolvency</w:t>
            </w:r>
          </w:p>
        </w:tc>
        <w:tc>
          <w:tcPr>
            <w:tcW w:w="5788" w:type="dxa"/>
          </w:tcPr>
          <w:p w:rsidR="00D82098" w:rsidRPr="007A1C1C" w:rsidRDefault="00D82098" w:rsidP="00485B85">
            <w:pPr>
              <w:rPr>
                <w:sz w:val="24"/>
                <w:szCs w:val="24"/>
              </w:rPr>
            </w:pPr>
            <w:r w:rsidRPr="007A1C1C">
              <w:rPr>
                <w:sz w:val="24"/>
                <w:szCs w:val="24"/>
              </w:rPr>
              <w:t>88</w:t>
            </w:r>
          </w:p>
        </w:tc>
      </w:tr>
      <w:tr w:rsidR="00D82098" w:rsidRPr="007A1C1C" w:rsidTr="00265551">
        <w:tc>
          <w:tcPr>
            <w:tcW w:w="399" w:type="dxa"/>
          </w:tcPr>
          <w:p w:rsidR="00D82098" w:rsidRPr="007A1C1C" w:rsidRDefault="00D82098" w:rsidP="00485B85">
            <w:pPr>
              <w:rPr>
                <w:sz w:val="24"/>
                <w:szCs w:val="24"/>
              </w:rPr>
            </w:pPr>
            <w:r w:rsidRPr="007A1C1C">
              <w:rPr>
                <w:sz w:val="24"/>
                <w:szCs w:val="24"/>
              </w:rPr>
              <w:t>23</w:t>
            </w:r>
          </w:p>
        </w:tc>
        <w:tc>
          <w:tcPr>
            <w:tcW w:w="4954" w:type="dxa"/>
          </w:tcPr>
          <w:p w:rsidR="00D82098" w:rsidRPr="007A1C1C" w:rsidRDefault="00D82098" w:rsidP="00485B85">
            <w:pPr>
              <w:rPr>
                <w:sz w:val="24"/>
                <w:szCs w:val="24"/>
              </w:rPr>
            </w:pPr>
            <w:r w:rsidRPr="007A1C1C">
              <w:rPr>
                <w:sz w:val="24"/>
                <w:szCs w:val="24"/>
              </w:rPr>
              <w:t>Force Majeure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24</w:t>
            </w:r>
          </w:p>
        </w:tc>
        <w:tc>
          <w:tcPr>
            <w:tcW w:w="4954" w:type="dxa"/>
          </w:tcPr>
          <w:p w:rsidR="00D82098" w:rsidRPr="007A1C1C" w:rsidRDefault="00D82098" w:rsidP="00485B85">
            <w:pPr>
              <w:rPr>
                <w:sz w:val="24"/>
                <w:szCs w:val="24"/>
              </w:rPr>
            </w:pPr>
            <w:r w:rsidRPr="007A1C1C">
              <w:rPr>
                <w:sz w:val="24"/>
                <w:szCs w:val="24"/>
              </w:rPr>
              <w:t>Termination by the employer for Convenience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25</w:t>
            </w:r>
          </w:p>
        </w:tc>
        <w:tc>
          <w:tcPr>
            <w:tcW w:w="4954" w:type="dxa"/>
          </w:tcPr>
          <w:p w:rsidR="00D82098" w:rsidRPr="007A1C1C" w:rsidRDefault="00D82098" w:rsidP="00485B85">
            <w:pPr>
              <w:rPr>
                <w:sz w:val="24"/>
                <w:szCs w:val="24"/>
              </w:rPr>
            </w:pPr>
            <w:r w:rsidRPr="007A1C1C">
              <w:rPr>
                <w:sz w:val="24"/>
                <w:szCs w:val="24"/>
              </w:rPr>
              <w:t>Settlement of Disputes</w:t>
            </w:r>
          </w:p>
        </w:tc>
        <w:tc>
          <w:tcPr>
            <w:tcW w:w="5788" w:type="dxa"/>
          </w:tcPr>
          <w:p w:rsidR="00D82098" w:rsidRPr="007A1C1C" w:rsidRDefault="00D82098" w:rsidP="00485B85">
            <w:pPr>
              <w:rPr>
                <w:sz w:val="24"/>
                <w:szCs w:val="24"/>
              </w:rPr>
            </w:pPr>
            <w:r w:rsidRPr="007A1C1C">
              <w:rPr>
                <w:sz w:val="24"/>
                <w:szCs w:val="24"/>
              </w:rPr>
              <w:t>90</w:t>
            </w:r>
          </w:p>
        </w:tc>
      </w:tr>
      <w:tr w:rsidR="00D82098" w:rsidRPr="007A1C1C" w:rsidTr="00265551">
        <w:tc>
          <w:tcPr>
            <w:tcW w:w="399" w:type="dxa"/>
          </w:tcPr>
          <w:p w:rsidR="00D82098" w:rsidRPr="007A1C1C" w:rsidRDefault="00D82098" w:rsidP="00485B85">
            <w:pPr>
              <w:rPr>
                <w:sz w:val="24"/>
                <w:szCs w:val="24"/>
              </w:rPr>
            </w:pPr>
            <w:r w:rsidRPr="007A1C1C">
              <w:rPr>
                <w:sz w:val="24"/>
                <w:szCs w:val="24"/>
              </w:rPr>
              <w:t>26</w:t>
            </w:r>
          </w:p>
        </w:tc>
        <w:tc>
          <w:tcPr>
            <w:tcW w:w="4954" w:type="dxa"/>
          </w:tcPr>
          <w:p w:rsidR="00D82098" w:rsidRPr="007A1C1C" w:rsidRDefault="00D82098" w:rsidP="00485B85">
            <w:pPr>
              <w:rPr>
                <w:sz w:val="24"/>
                <w:szCs w:val="24"/>
              </w:rPr>
            </w:pPr>
            <w:r w:rsidRPr="007A1C1C">
              <w:rPr>
                <w:sz w:val="24"/>
                <w:szCs w:val="24"/>
              </w:rPr>
              <w:t>Limitation of Liability</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27</w:t>
            </w:r>
          </w:p>
        </w:tc>
        <w:tc>
          <w:tcPr>
            <w:tcW w:w="4954" w:type="dxa"/>
          </w:tcPr>
          <w:p w:rsidR="00D82098" w:rsidRPr="007A1C1C" w:rsidRDefault="00D82098" w:rsidP="00485B85">
            <w:pPr>
              <w:rPr>
                <w:sz w:val="24"/>
                <w:szCs w:val="24"/>
              </w:rPr>
            </w:pPr>
            <w:r w:rsidRPr="007A1C1C">
              <w:rPr>
                <w:sz w:val="24"/>
                <w:szCs w:val="24"/>
              </w:rPr>
              <w:t>Contract Language</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28</w:t>
            </w:r>
          </w:p>
        </w:tc>
        <w:tc>
          <w:tcPr>
            <w:tcW w:w="4954" w:type="dxa"/>
          </w:tcPr>
          <w:p w:rsidR="00D82098" w:rsidRPr="007A1C1C" w:rsidRDefault="00D82098" w:rsidP="00485B85">
            <w:pPr>
              <w:rPr>
                <w:sz w:val="24"/>
                <w:szCs w:val="24"/>
              </w:rPr>
            </w:pPr>
            <w:r w:rsidRPr="007A1C1C">
              <w:rPr>
                <w:sz w:val="24"/>
                <w:szCs w:val="24"/>
              </w:rPr>
              <w:t>Applicable Law</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29</w:t>
            </w:r>
          </w:p>
        </w:tc>
        <w:tc>
          <w:tcPr>
            <w:tcW w:w="4954" w:type="dxa"/>
          </w:tcPr>
          <w:p w:rsidR="00D82098" w:rsidRPr="007A1C1C" w:rsidRDefault="00D82098" w:rsidP="00485B85">
            <w:pPr>
              <w:rPr>
                <w:sz w:val="24"/>
                <w:szCs w:val="24"/>
              </w:rPr>
            </w:pPr>
            <w:r w:rsidRPr="007A1C1C">
              <w:rPr>
                <w:sz w:val="24"/>
                <w:szCs w:val="24"/>
              </w:rPr>
              <w:t>Notices</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30</w:t>
            </w:r>
          </w:p>
        </w:tc>
        <w:tc>
          <w:tcPr>
            <w:tcW w:w="4954" w:type="dxa"/>
          </w:tcPr>
          <w:p w:rsidR="00D82098" w:rsidRPr="007A1C1C" w:rsidRDefault="00D82098" w:rsidP="00485B85">
            <w:pPr>
              <w:rPr>
                <w:sz w:val="24"/>
                <w:szCs w:val="24"/>
              </w:rPr>
            </w:pPr>
            <w:r w:rsidRPr="007A1C1C">
              <w:rPr>
                <w:sz w:val="24"/>
                <w:szCs w:val="24"/>
              </w:rPr>
              <w:t>Taxes and Duties</w:t>
            </w:r>
          </w:p>
        </w:tc>
        <w:tc>
          <w:tcPr>
            <w:tcW w:w="5788" w:type="dxa"/>
          </w:tcPr>
          <w:p w:rsidR="00D82098" w:rsidRPr="007A1C1C" w:rsidRDefault="00D82098" w:rsidP="00485B85">
            <w:pPr>
              <w:rPr>
                <w:sz w:val="24"/>
                <w:szCs w:val="24"/>
              </w:rPr>
            </w:pPr>
            <w:r w:rsidRPr="007A1C1C">
              <w:rPr>
                <w:sz w:val="24"/>
                <w:szCs w:val="24"/>
              </w:rPr>
              <w:t>92</w:t>
            </w:r>
          </w:p>
        </w:tc>
      </w:tr>
      <w:tr w:rsidR="00D82098" w:rsidRPr="007A1C1C" w:rsidTr="00265551">
        <w:tc>
          <w:tcPr>
            <w:tcW w:w="399" w:type="dxa"/>
          </w:tcPr>
          <w:p w:rsidR="00D82098" w:rsidRPr="007A1C1C" w:rsidRDefault="00D82098" w:rsidP="00485B85">
            <w:pPr>
              <w:rPr>
                <w:sz w:val="24"/>
                <w:szCs w:val="24"/>
              </w:rPr>
            </w:pPr>
            <w:r w:rsidRPr="007A1C1C">
              <w:rPr>
                <w:sz w:val="24"/>
                <w:szCs w:val="24"/>
              </w:rPr>
              <w:t>31</w:t>
            </w:r>
          </w:p>
        </w:tc>
        <w:tc>
          <w:tcPr>
            <w:tcW w:w="4954" w:type="dxa"/>
          </w:tcPr>
          <w:p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rsidR="00D82098" w:rsidRPr="007A1C1C" w:rsidRDefault="00D82098" w:rsidP="00485B85">
            <w:pPr>
              <w:rPr>
                <w:sz w:val="24"/>
                <w:szCs w:val="24"/>
              </w:rPr>
            </w:pPr>
            <w:r w:rsidRPr="007A1C1C">
              <w:rPr>
                <w:sz w:val="24"/>
                <w:szCs w:val="24"/>
              </w:rPr>
              <w:t>92</w:t>
            </w:r>
          </w:p>
        </w:tc>
      </w:tr>
    </w:tbl>
    <w:p w:rsidR="004D3445" w:rsidRDefault="004D3445"/>
    <w:p w:rsidR="001C1E8C" w:rsidRDefault="001C1E8C"/>
    <w:p w:rsidR="001C1E8C" w:rsidRDefault="001C1E8C"/>
    <w:p w:rsidR="001C1E8C" w:rsidRDefault="001C1E8C"/>
    <w:p w:rsidR="001C1E8C" w:rsidRDefault="001C1E8C"/>
    <w:p w:rsidR="001C1E8C" w:rsidRDefault="001C1E8C"/>
    <w:p w:rsidR="001C1E8C" w:rsidRDefault="001C1E8C"/>
    <w:p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rsidTr="00265551">
        <w:tc>
          <w:tcPr>
            <w:tcW w:w="11350" w:type="dxa"/>
            <w:gridSpan w:val="2"/>
            <w:shd w:val="clear" w:color="auto" w:fill="D9D9D9" w:themeFill="background1" w:themeFillShade="D9"/>
          </w:tcPr>
          <w:p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rsidTr="00D76576">
        <w:tc>
          <w:tcPr>
            <w:tcW w:w="242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D82098" w:rsidRPr="007A1C1C" w:rsidRDefault="00D82098" w:rsidP="004673F4">
            <w:pPr>
              <w:jc w:val="both"/>
              <w:rPr>
                <w:sz w:val="24"/>
                <w:szCs w:val="24"/>
                <w:rtl/>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4" w:name="_Toc327105015"/>
            <w:r w:rsidRPr="007A1C1C">
              <w:rPr>
                <w:rFonts w:ascii="Arial Narrow" w:eastAsia="Calibri" w:hAnsi="Arial Narrow" w:cs="Arial"/>
                <w:b/>
                <w:bCs/>
                <w:sz w:val="24"/>
                <w:szCs w:val="24"/>
              </w:rPr>
              <w:t>2. Application</w:t>
            </w:r>
            <w:bookmarkEnd w:id="64"/>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D82098" w:rsidRPr="007A1C1C" w:rsidRDefault="00D82098" w:rsidP="004673F4">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rsidR="00D82098" w:rsidRPr="007A1C1C" w:rsidRDefault="00D82098" w:rsidP="004673F4">
            <w:pPr>
              <w:jc w:val="both"/>
              <w:rPr>
                <w:sz w:val="24"/>
                <w:szCs w:val="24"/>
              </w:rPr>
            </w:pPr>
          </w:p>
        </w:tc>
        <w:tc>
          <w:tcPr>
            <w:tcW w:w="8930" w:type="dxa"/>
          </w:tcPr>
          <w:p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bookmarkStart w:id="65" w:name="_Toc327105024"/>
            <w:r w:rsidRPr="007A1C1C">
              <w:rPr>
                <w:rFonts w:ascii="Arial Narrow" w:eastAsia="Calibri" w:hAnsi="Arial Narrow" w:cs="Arial"/>
                <w:b/>
                <w:bCs/>
                <w:sz w:val="24"/>
                <w:szCs w:val="24"/>
              </w:rPr>
              <w:t>9. Inspections and Tests</w:t>
            </w:r>
            <w:bookmarkEnd w:id="65"/>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rsidTr="00D76576">
        <w:trPr>
          <w:trHeight w:val="629"/>
        </w:trPr>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bookmarkStart w:id="66" w:name="_Toc327105031"/>
            <w:r w:rsidRPr="007A1C1C">
              <w:rPr>
                <w:rFonts w:ascii="Arial Narrow" w:eastAsia="Calibri" w:hAnsi="Arial Narrow" w:cs="Arial"/>
                <w:b/>
                <w:bCs/>
                <w:sz w:val="24"/>
                <w:szCs w:val="24"/>
              </w:rPr>
              <w:lastRenderedPageBreak/>
              <w:t>14. Payment</w:t>
            </w:r>
            <w:bookmarkEnd w:id="66"/>
            <w:r w:rsidRPr="007A1C1C">
              <w:rPr>
                <w:rFonts w:ascii="Arial Narrow" w:eastAsia="Calibri" w:hAnsi="Arial Narrow" w:cs="Arial"/>
                <w:b/>
                <w:bCs/>
                <w:sz w:val="24"/>
                <w:szCs w:val="24"/>
              </w:rPr>
              <w:t>s</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r w:rsidRPr="007A1C1C">
              <w:rPr>
                <w:rFonts w:ascii="Arial Narrow" w:eastAsia="Calibri" w:hAnsi="Arial Narrow" w:cs="Arial"/>
                <w:b/>
                <w:bCs/>
                <w:sz w:val="24"/>
                <w:szCs w:val="24"/>
              </w:rPr>
              <w:t>Payment</w:t>
            </w:r>
            <w:proofErr w:type="gramStart"/>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rsidR="00D82098" w:rsidRPr="007A1C1C" w:rsidRDefault="00D82098" w:rsidP="00D66811">
            <w:pPr>
              <w:jc w:val="both"/>
              <w:rPr>
                <w:rFonts w:ascii="Arial Narrow" w:eastAsia="Calibri" w:hAnsi="Arial Narrow"/>
                <w:sz w:val="24"/>
                <w:szCs w:val="24"/>
              </w:rPr>
            </w:pPr>
          </w:p>
        </w:tc>
      </w:tr>
      <w:tr w:rsidR="00532F16" w:rsidRPr="007A1C1C" w:rsidTr="00D76576">
        <w:tc>
          <w:tcPr>
            <w:tcW w:w="2420" w:type="dxa"/>
          </w:tcPr>
          <w:p w:rsidR="00532F16" w:rsidRPr="007A1C1C" w:rsidRDefault="00532F16" w:rsidP="00D66811">
            <w:pPr>
              <w:jc w:val="both"/>
              <w:rPr>
                <w:rFonts w:ascii="Arial Narrow" w:eastAsia="Calibri" w:hAnsi="Arial Narrow" w:cs="Arial"/>
                <w:b/>
                <w:bCs/>
                <w:sz w:val="24"/>
                <w:szCs w:val="24"/>
              </w:rPr>
            </w:pPr>
          </w:p>
        </w:tc>
        <w:tc>
          <w:tcPr>
            <w:tcW w:w="8930" w:type="dxa"/>
          </w:tcPr>
          <w:p w:rsidR="00532F16" w:rsidRPr="007A1C1C" w:rsidRDefault="00A0016D" w:rsidP="00A0016D">
            <w:pPr>
              <w:jc w:val="both"/>
              <w:rPr>
                <w:rFonts w:ascii="Arial Narrow" w:eastAsia="Calibri" w:hAnsi="Arial Narrow"/>
                <w:sz w:val="24"/>
                <w:szCs w:val="24"/>
              </w:rPr>
            </w:pPr>
            <w:r>
              <w:rPr>
                <w:rFonts w:ascii="Arial Narrow" w:eastAsia="Calibri" w:hAnsi="Arial Narrow"/>
                <w:sz w:val="24"/>
                <w:szCs w:val="24"/>
                <w:highlight w:val="green"/>
              </w:rPr>
              <w:t xml:space="preserve">15.8 </w:t>
            </w:r>
            <w:r w:rsidR="00532F16" w:rsidRPr="00532F16">
              <w:rPr>
                <w:rFonts w:ascii="Arial Narrow" w:eastAsia="Calibri" w:hAnsi="Arial Narrow"/>
                <w:sz w:val="24"/>
                <w:szCs w:val="24"/>
                <w:highlight w:val="green"/>
              </w:rPr>
              <w:t>The supplier is required to bear the cost of destroying the drugs which failed in test.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w:t>
            </w:r>
            <w:r w:rsidRPr="007A1C1C">
              <w:rPr>
                <w:rFonts w:ascii="Arial Narrow" w:eastAsia="Calibri" w:hAnsi="Arial Narrow" w:cs="Arial"/>
                <w:sz w:val="24"/>
                <w:szCs w:val="24"/>
              </w:rPr>
              <w:lastRenderedPageBreak/>
              <w:t>specifically manufactured for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 xml:space="preserve">20. </w:t>
            </w:r>
          </w:p>
          <w:p w:rsidR="00D82098" w:rsidRPr="007A1C1C" w:rsidRDefault="00D82098" w:rsidP="003A2CDE">
            <w:pPr>
              <w:jc w:val="both"/>
              <w:rPr>
                <w:sz w:val="24"/>
                <w:szCs w:val="24"/>
              </w:rPr>
            </w:pPr>
            <w:proofErr w:type="spellStart"/>
            <w:r w:rsidRPr="007A1C1C">
              <w:rPr>
                <w:rFonts w:ascii="Arial Narrow" w:hAnsi="Arial Narrow"/>
                <w:sz w:val="24"/>
                <w:szCs w:val="24"/>
              </w:rPr>
              <w:t>Arreares</w:t>
            </w:r>
            <w:proofErr w:type="spellEnd"/>
            <w:r w:rsidRPr="007A1C1C">
              <w:rPr>
                <w:rFonts w:ascii="Arial Narrow" w:hAnsi="Arial Narrow"/>
                <w:sz w:val="24"/>
                <w:szCs w:val="24"/>
              </w:rPr>
              <w:t xml:space="preserve"> Fines </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w:t>
            </w:r>
            <w:proofErr w:type="gramStart"/>
            <w:r w:rsidRPr="007A1C1C">
              <w:rPr>
                <w:rFonts w:ascii="Arial Narrow" w:hAnsi="Arial Narrow"/>
                <w:sz w:val="24"/>
                <w:szCs w:val="24"/>
              </w:rPr>
              <w:t>the</w:t>
            </w:r>
            <w:proofErr w:type="gramEnd"/>
            <w:r w:rsidRPr="007A1C1C">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D82098" w:rsidRPr="007A1C1C" w:rsidRDefault="00D82098" w:rsidP="00D66811">
            <w:pPr>
              <w:tabs>
                <w:tab w:val="left" w:pos="702"/>
              </w:tabs>
              <w:suppressAutoHyphens/>
              <w:spacing w:after="120"/>
              <w:jc w:val="both"/>
              <w:rPr>
                <w:rFonts w:ascii="Arial Narrow" w:hAnsi="Arial Narrow"/>
                <w:sz w:val="24"/>
                <w:szCs w:val="24"/>
              </w:rPr>
            </w:pP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rsidTr="00D76576">
        <w:tc>
          <w:tcPr>
            <w:tcW w:w="2420" w:type="dxa"/>
          </w:tcPr>
          <w:p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 xml:space="preserve">if the Supplier fails to deliver any or all of the (drugs and vaccines) and related services within the period(s) specified in the Contract, or within any extension thereof granted by the </w:t>
            </w:r>
            <w:r w:rsidRPr="007A1C1C">
              <w:rPr>
                <w:rFonts w:ascii="Arial Narrow" w:hAnsi="Arial Narrow"/>
                <w:sz w:val="24"/>
                <w:szCs w:val="24"/>
              </w:rPr>
              <w:lastRenderedPageBreak/>
              <w:t>Purchaser pursuant to GCC Clause 21; 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rsidTr="00D76576">
        <w:tc>
          <w:tcPr>
            <w:tcW w:w="2420" w:type="dxa"/>
          </w:tcPr>
          <w:p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rsidTr="00D76576">
        <w:tc>
          <w:tcPr>
            <w:tcW w:w="2420" w:type="dxa"/>
          </w:tcPr>
          <w:p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rsidR="00C61E81" w:rsidRPr="007A1C1C" w:rsidRDefault="00C61E81" w:rsidP="00D66811">
            <w:pPr>
              <w:jc w:val="both"/>
              <w:rPr>
                <w:sz w:val="24"/>
                <w:szCs w:val="24"/>
              </w:rPr>
            </w:pPr>
            <w:r w:rsidRPr="007A1C1C">
              <w:rPr>
                <w:rFonts w:ascii="Arial Narrow" w:hAnsi="Arial Narrow"/>
                <w:b/>
                <w:sz w:val="24"/>
                <w:szCs w:val="24"/>
              </w:rPr>
              <w:lastRenderedPageBreak/>
              <w:t xml:space="preserve">Contract Termination by employer for convenience </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 xml:space="preserve">The Purchaser, by written notice sent to the Supplier, may terminate the Contract, in whole </w:t>
            </w:r>
            <w:r w:rsidRPr="007A1C1C">
              <w:rPr>
                <w:rFonts w:ascii="Arial Narrow" w:hAnsi="Arial Narrow"/>
                <w:sz w:val="24"/>
                <w:szCs w:val="24"/>
              </w:rPr>
              <w:lastRenderedPageBreak/>
              <w:t>or in part, at any time for the following cases:</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in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the parties shall continue to perform their respective obligations under the Contract unless </w:t>
            </w:r>
            <w:r w:rsidRPr="007A1C1C">
              <w:rPr>
                <w:rFonts w:ascii="Arial Narrow" w:eastAsia="Calibri" w:hAnsi="Arial Narrow" w:cs="Arial"/>
                <w:sz w:val="24"/>
                <w:szCs w:val="24"/>
              </w:rPr>
              <w:lastRenderedPageBreak/>
              <w:t>they otherwise agree;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26. Limitation of Liability</w:t>
            </w: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Pr>
            </w:pPr>
            <w:bookmarkStart w:id="67" w:name="_Toc327105050"/>
            <w:r w:rsidRPr="007A1C1C">
              <w:rPr>
                <w:rFonts w:ascii="Arial Narrow" w:eastAsia="Calibri" w:hAnsi="Arial Narrow" w:cs="Arial"/>
                <w:b/>
                <w:bCs/>
                <w:sz w:val="24"/>
                <w:szCs w:val="24"/>
              </w:rPr>
              <w:t>28. Applicable Law</w:t>
            </w:r>
            <w:bookmarkEnd w:id="67"/>
          </w:p>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30. Fees and taxes</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31. Withholding and lien in respect of sums claimed</w:t>
            </w:r>
          </w:p>
          <w:p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rsidTr="00C61E81">
              <w:tc>
                <w:tcPr>
                  <w:tcW w:w="4111"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31.1</w:t>
                  </w:r>
                  <w:r w:rsidRPr="007A1C1C">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C61E81" w:rsidRPr="007A1C1C" w:rsidRDefault="00C61E81" w:rsidP="00C61E81">
            <w:pPr>
              <w:suppressAutoHyphens/>
              <w:spacing w:after="120"/>
              <w:contextualSpacing/>
              <w:jc w:val="both"/>
              <w:rPr>
                <w:rFonts w:ascii="Arial Narrow" w:hAnsi="Arial Narrow"/>
                <w:sz w:val="24"/>
                <w:szCs w:val="24"/>
              </w:rPr>
            </w:pPr>
          </w:p>
        </w:tc>
      </w:tr>
    </w:tbl>
    <w:p w:rsidR="00BC091B" w:rsidRDefault="00BC091B"/>
    <w:p w:rsidR="00212EFA" w:rsidRDefault="00212EFA"/>
    <w:p w:rsidR="00C61E81" w:rsidRDefault="00C61E81"/>
    <w:p w:rsidR="007A1C1C" w:rsidRDefault="007A1C1C"/>
    <w:p w:rsidR="007A1C1C" w:rsidRDefault="007A1C1C"/>
    <w:p w:rsidR="007A1C1C" w:rsidRDefault="007A1C1C"/>
    <w:p w:rsidR="00D76576" w:rsidRDefault="00D76576"/>
    <w:p w:rsidR="00D76576" w:rsidRDefault="00D76576"/>
    <w:p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rsidTr="00D82098">
        <w:tc>
          <w:tcPr>
            <w:tcW w:w="12059" w:type="dxa"/>
            <w:gridSpan w:val="2"/>
            <w:shd w:val="clear" w:color="auto" w:fill="D9D9D9" w:themeFill="background1" w:themeFillShade="D9"/>
          </w:tcPr>
          <w:p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t>Section VIII: Special Conditions of Contract</w:t>
            </w: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82098" w:rsidRPr="007A1C1C" w:rsidRDefault="00D82098" w:rsidP="009746A6">
            <w:pPr>
              <w:jc w:val="both"/>
              <w:rPr>
                <w:sz w:val="24"/>
                <w:szCs w:val="24"/>
              </w:rPr>
            </w:pP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D82098" w:rsidRPr="007A1C1C" w:rsidRDefault="00D82098" w:rsidP="009746A6">
            <w:pPr>
              <w:jc w:val="both"/>
              <w:rPr>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rsidR="00D82098" w:rsidRPr="007A1C1C" w:rsidRDefault="00D82098" w:rsidP="002D4EAB">
            <w:pPr>
              <w:spacing w:after="165"/>
              <w:ind w:left="113"/>
              <w:rPr>
                <w:sz w:val="24"/>
                <w:szCs w:val="24"/>
              </w:rPr>
            </w:pPr>
            <w:r w:rsidRPr="007A1C1C">
              <w:rPr>
                <w:sz w:val="24"/>
                <w:szCs w:val="24"/>
              </w:rPr>
              <w:t>following will be added.</w:t>
            </w:r>
          </w:p>
          <w:p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otherwise,</w:t>
            </w:r>
            <w:r w:rsidR="00DF739E" w:rsidRPr="00780BD6">
              <w:rPr>
                <w:rFonts w:ascii="Arial" w:hAnsi="Arial" w:cs="Arial"/>
                <w:sz w:val="20"/>
                <w:highlight w:val="green"/>
              </w:rPr>
              <w:t xml:space="preserve"> otherwise </w:t>
            </w:r>
            <w:r w:rsidR="00DF739E">
              <w:rPr>
                <w:rFonts w:ascii="Arial" w:hAnsi="Arial" w:cs="Arial"/>
                <w:sz w:val="20"/>
                <w:highlight w:val="green"/>
              </w:rPr>
              <w:t xml:space="preserve">the first party will impose </w:t>
            </w:r>
            <w:proofErr w:type="spellStart"/>
            <w:r w:rsidR="00DF739E">
              <w:rPr>
                <w:rFonts w:ascii="Arial" w:hAnsi="Arial" w:cs="Arial"/>
                <w:sz w:val="20"/>
                <w:highlight w:val="green"/>
              </w:rPr>
              <w:t>acontractual</w:t>
            </w:r>
            <w:proofErr w:type="spellEnd"/>
            <w:r w:rsidR="00DF739E">
              <w:rPr>
                <w:rFonts w:ascii="Arial" w:hAnsi="Arial" w:cs="Arial"/>
                <w:sz w:val="20"/>
                <w:highlight w:val="green"/>
              </w:rPr>
              <w:t xml:space="preserve"> penalty according to the text of the </w:t>
            </w:r>
            <w:proofErr w:type="spellStart"/>
            <w:r w:rsidRPr="007A1C1C">
              <w:rPr>
                <w:sz w:val="24"/>
                <w:szCs w:val="24"/>
              </w:rPr>
              <w:t>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7A1C1C" w:rsidRDefault="00D82098" w:rsidP="002D4EAB">
            <w:pPr>
              <w:jc w:val="both"/>
              <w:rPr>
                <w:rFonts w:ascii="Arial Narrow" w:eastAsia="Calibri" w:hAnsi="Arial Narrow" w:cs="Arial"/>
                <w:sz w:val="24"/>
                <w:szCs w:val="24"/>
                <w:lang w:val="en-GB"/>
              </w:rPr>
            </w:pPr>
          </w:p>
        </w:tc>
      </w:tr>
      <w:tr w:rsidR="00D82098" w:rsidRPr="007A1C1C" w:rsidTr="00C61E81">
        <w:tc>
          <w:tcPr>
            <w:tcW w:w="1711" w:type="dxa"/>
          </w:tcPr>
          <w:p w:rsidR="00D82098" w:rsidRPr="007A1C1C" w:rsidRDefault="00D82098" w:rsidP="002D4EAB">
            <w:pPr>
              <w:ind w:left="125"/>
              <w:rPr>
                <w:sz w:val="24"/>
                <w:szCs w:val="24"/>
              </w:rPr>
            </w:pPr>
            <w:r w:rsidRPr="007A1C1C">
              <w:rPr>
                <w:sz w:val="24"/>
                <w:szCs w:val="24"/>
              </w:rPr>
              <w:lastRenderedPageBreak/>
              <w:t>GCC6</w:t>
            </w:r>
          </w:p>
          <w:p w:rsidR="00D82098" w:rsidRPr="007A1C1C" w:rsidRDefault="00D82098" w:rsidP="002D4EAB">
            <w:pPr>
              <w:ind w:left="125"/>
              <w:rPr>
                <w:sz w:val="24"/>
                <w:szCs w:val="24"/>
              </w:rPr>
            </w:pPr>
            <w:r w:rsidRPr="007A1C1C">
              <w:rPr>
                <w:sz w:val="24"/>
                <w:szCs w:val="24"/>
              </w:rPr>
              <w:t>GCC6.1</w:t>
            </w:r>
          </w:p>
          <w:p w:rsidR="00D82098" w:rsidRPr="007A1C1C" w:rsidRDefault="00D82098" w:rsidP="009746A6">
            <w:pPr>
              <w:jc w:val="both"/>
              <w:rPr>
                <w:rFonts w:ascii="Arial Narrow" w:eastAsia="Calibri" w:hAnsi="Arial Narrow" w:cs="Arial"/>
                <w:sz w:val="24"/>
                <w:szCs w:val="24"/>
              </w:rPr>
            </w:pPr>
          </w:p>
        </w:tc>
        <w:tc>
          <w:tcPr>
            <w:tcW w:w="10348" w:type="dxa"/>
          </w:tcPr>
          <w:p w:rsidR="00967837" w:rsidRDefault="00D82098" w:rsidP="00967837">
            <w:pPr>
              <w:rPr>
                <w:sz w:val="24"/>
                <w:szCs w:val="24"/>
              </w:rPr>
            </w:pPr>
            <w:r w:rsidRPr="007A1C1C">
              <w:rPr>
                <w:sz w:val="24"/>
                <w:szCs w:val="24"/>
              </w:rPr>
              <w:t xml:space="preserve">- </w:t>
            </w:r>
            <w:r w:rsidR="00967837">
              <w:rPr>
                <w:sz w:val="24"/>
                <w:szCs w:val="24"/>
              </w:rPr>
              <w:t>- The supplier must provide the first party with a certificate of analysis issued by the laboratory of the manufacturing company, sealed with their seal with every shipment.</w:t>
            </w:r>
          </w:p>
          <w:p w:rsidR="00967837" w:rsidRDefault="00967837" w:rsidP="00967837">
            <w:pPr>
              <w:rPr>
                <w:sz w:val="24"/>
                <w:szCs w:val="24"/>
              </w:rPr>
            </w:pPr>
            <w:r>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967837" w:rsidRDefault="00967837" w:rsidP="00967837">
            <w:pPr>
              <w:rPr>
                <w:sz w:val="24"/>
                <w:szCs w:val="24"/>
              </w:rPr>
            </w:pPr>
            <w:r>
              <w:rPr>
                <w:sz w:val="24"/>
                <w:szCs w:val="24"/>
              </w:rPr>
              <w:t>- In the event that the article of not registered and referred to it based on the decision of the medicines policy committee, the provider must:</w:t>
            </w:r>
          </w:p>
          <w:p w:rsidR="00967837" w:rsidRDefault="00967837" w:rsidP="00967837">
            <w:pPr>
              <w:rPr>
                <w:sz w:val="24"/>
                <w:szCs w:val="24"/>
              </w:rPr>
            </w:pPr>
            <w:r>
              <w:rPr>
                <w:sz w:val="24"/>
                <w:szCs w:val="24"/>
              </w:rPr>
              <w:t xml:space="preserve">- The seller must register  his  company and  materials with the Iraqi Ministry of health </w:t>
            </w:r>
          </w:p>
          <w:p w:rsidR="001364E4" w:rsidRDefault="00967837" w:rsidP="001364E4">
            <w:pPr>
              <w:rPr>
                <w:rFonts w:ascii="Helvetica" w:hAnsi="Helvetica" w:cs="Times New Roman"/>
                <w:color w:val="3C4043"/>
                <w:sz w:val="27"/>
                <w:szCs w:val="27"/>
                <w:shd w:val="clear" w:color="auto" w:fill="D2E3FC"/>
              </w:rPr>
            </w:pPr>
            <w:r>
              <w:rPr>
                <w:sz w:val="24"/>
                <w:szCs w:val="24"/>
              </w:rPr>
              <w:t xml:space="preserve">- </w:t>
            </w:r>
            <w:r w:rsidRPr="008D718F">
              <w:rPr>
                <w:rFonts w:ascii="Helvetica" w:hAnsi="Helvetica" w:cs="Times New Roman"/>
                <w:color w:val="3C4043"/>
                <w:sz w:val="27"/>
                <w:szCs w:val="27"/>
                <w:highlight w:val="green"/>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1364E4" w:rsidRDefault="001364E4" w:rsidP="001364E4">
            <w:pPr>
              <w:rPr>
                <w:rFonts w:ascii="Helvetica" w:hAnsi="Helvetica" w:cs="Times New Roman"/>
                <w:color w:val="3C4043"/>
                <w:sz w:val="27"/>
                <w:szCs w:val="27"/>
                <w:shd w:val="clear" w:color="auto" w:fill="D2E3FC"/>
              </w:rPr>
            </w:pPr>
          </w:p>
          <w:p w:rsidR="001364E4" w:rsidRDefault="001364E4" w:rsidP="00967837">
            <w:pPr>
              <w:rPr>
                <w:sz w:val="24"/>
                <w:szCs w:val="24"/>
              </w:rPr>
            </w:pP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for a period of not less than one years , are obligated to open a branch in Iraq &amp; register it with the companies Registrar based on the Foreign companies Branches System</w:t>
            </w:r>
          </w:p>
          <w:p w:rsidR="00967837" w:rsidRDefault="00967837" w:rsidP="00967837">
            <w:pPr>
              <w:rPr>
                <w:sz w:val="24"/>
                <w:szCs w:val="24"/>
                <w:rtl/>
              </w:rPr>
            </w:pPr>
            <w:r>
              <w:rPr>
                <w:sz w:val="24"/>
                <w:szCs w:val="24"/>
              </w:rPr>
              <w:t xml:space="preserve">- in the event that  the material is not registered ,then the </w:t>
            </w:r>
            <w:proofErr w:type="spellStart"/>
            <w:r>
              <w:rPr>
                <w:sz w:val="24"/>
                <w:szCs w:val="24"/>
              </w:rPr>
              <w:t>companys</w:t>
            </w:r>
            <w:proofErr w:type="spellEnd"/>
            <w:r>
              <w:rPr>
                <w:sz w:val="24"/>
                <w:szCs w:val="24"/>
              </w:rPr>
              <w:t xml:space="preserve"> dues for this contract will not be paid unless the evidence is submission  the material registration or re- registration documents to the registration section</w:t>
            </w:r>
          </w:p>
          <w:p w:rsidR="00D82098" w:rsidRPr="007A1C1C" w:rsidRDefault="00D82098" w:rsidP="00967837">
            <w:pPr>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6.2</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 xml:space="preserve">  The effect in date the contract starts from date of signing the contract of both sides</w:t>
            </w:r>
          </w:p>
        </w:tc>
      </w:tr>
      <w:tr w:rsidR="00D82098" w:rsidRPr="007A1C1C" w:rsidTr="00C61E81">
        <w:tc>
          <w:tcPr>
            <w:tcW w:w="1711" w:type="dxa"/>
          </w:tcPr>
          <w:p w:rsidR="00D82098" w:rsidRPr="007A1C1C" w:rsidRDefault="00D82098" w:rsidP="002D4EAB">
            <w:pPr>
              <w:ind w:left="118"/>
              <w:rPr>
                <w:sz w:val="24"/>
                <w:szCs w:val="24"/>
              </w:rPr>
            </w:pPr>
            <w:r w:rsidRPr="00580840">
              <w:rPr>
                <w:sz w:val="24"/>
                <w:szCs w:val="24"/>
                <w:highlight w:val="green"/>
              </w:rPr>
              <w:lastRenderedPageBreak/>
              <w:t>GCC8</w:t>
            </w:r>
          </w:p>
          <w:p w:rsidR="00D82098" w:rsidRPr="007A1C1C" w:rsidRDefault="00D82098" w:rsidP="009746A6">
            <w:pPr>
              <w:jc w:val="both"/>
              <w:rPr>
                <w:rFonts w:ascii="Arial Narrow" w:eastAsia="Calibri" w:hAnsi="Arial Narrow" w:cs="Arial"/>
                <w:sz w:val="24"/>
                <w:szCs w:val="24"/>
              </w:rPr>
            </w:pPr>
          </w:p>
        </w:tc>
        <w:tc>
          <w:tcPr>
            <w:tcW w:w="10348" w:type="dxa"/>
          </w:tcPr>
          <w:p w:rsidR="00D62E68" w:rsidRDefault="00D62E68" w:rsidP="00D62E68">
            <w:pPr>
              <w:spacing w:line="240" w:lineRule="exact"/>
              <w:ind w:right="56"/>
              <w:jc w:val="both"/>
              <w:rPr>
                <w:rFonts w:ascii="Arial" w:eastAsia="Arial Unicode MS" w:hAnsi="Arial" w:cs="Arial"/>
                <w:b/>
                <w:bCs/>
                <w:sz w:val="20"/>
                <w:szCs w:val="20"/>
              </w:rPr>
            </w:pPr>
            <w:r>
              <w:rPr>
                <w:sz w:val="24"/>
                <w:szCs w:val="24"/>
                <w:highlight w:val="darkCyan"/>
              </w:rPr>
              <w:t xml:space="preserve">- </w:t>
            </w:r>
            <w:r>
              <w:rPr>
                <w:rFonts w:ascii="Arial" w:eastAsia="Arial Unicode MS" w:hAnsi="Arial" w:cs="Arial"/>
                <w:b/>
                <w:bCs/>
                <w:sz w:val="20"/>
                <w:szCs w:val="20"/>
              </w:rPr>
              <w:t>Performance bond:</w:t>
            </w:r>
          </w:p>
          <w:p w:rsidR="00D62E68" w:rsidRDefault="00D62E68" w:rsidP="003E0189">
            <w:pPr>
              <w:ind w:left="23" w:right="49"/>
              <w:jc w:val="lowKashida"/>
              <w:rPr>
                <w:rFonts w:ascii="Arial" w:hAnsi="Arial" w:cs="Arial"/>
                <w:sz w:val="20"/>
                <w:szCs w:val="20"/>
              </w:rPr>
            </w:pPr>
            <w:r>
              <w:rPr>
                <w:rFonts w:ascii="Arial" w:hAnsi="Arial" w:cs="Arial"/>
                <w:b/>
                <w:bCs/>
                <w:sz w:val="20"/>
                <w:szCs w:val="20"/>
              </w:rPr>
              <w:t>a</w:t>
            </w:r>
            <w:r>
              <w:rPr>
                <w:rFonts w:ascii="Arial" w:hAnsi="Arial" w:cs="Arial"/>
                <w:sz w:val="20"/>
                <w:szCs w:val="20"/>
              </w:rPr>
              <w:t>. Submitting the performance bond in English and Arabic with the rate of (5%) from the value of the contract before signing of the contract</w:t>
            </w:r>
            <w:r w:rsidR="001931FC">
              <w:rPr>
                <w:rFonts w:ascii="Arial" w:hAnsi="Arial" w:cs="Arial"/>
                <w:sz w:val="20"/>
                <w:szCs w:val="20"/>
              </w:rPr>
              <w:t xml:space="preserve"> </w:t>
            </w:r>
            <w:r>
              <w:rPr>
                <w:rFonts w:ascii="Arial" w:hAnsi="Arial" w:cs="Arial"/>
                <w:sz w:val="20"/>
                <w:szCs w:val="20"/>
              </w:rPr>
              <w:t xml:space="preserve">&amp;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Pr>
                <w:rFonts w:ascii="Arial" w:hAnsi="Arial" w:cs="Arial"/>
                <w:sz w:val="20"/>
                <w:szCs w:val="20"/>
              </w:rPr>
              <w:t>kimadia</w:t>
            </w:r>
            <w:proofErr w:type="spellEnd"/>
            <w:r>
              <w:rPr>
                <w:rFonts w:ascii="Arial" w:hAnsi="Arial" w:cs="Arial"/>
                <w:sz w:val="20"/>
                <w:szCs w:val="20"/>
              </w:rPr>
              <w:t xml:space="preserve"> instructions  </w:t>
            </w:r>
          </w:p>
          <w:p w:rsidR="00D62E68" w:rsidRDefault="00D62E68" w:rsidP="00D62E68">
            <w:pPr>
              <w:ind w:left="23" w:right="49"/>
              <w:jc w:val="lowKashida"/>
              <w:rPr>
                <w:rFonts w:ascii="Arial" w:hAnsi="Arial" w:cs="Arial"/>
                <w:sz w:val="20"/>
                <w:szCs w:val="20"/>
                <w:u w:val="single"/>
              </w:rPr>
            </w:pPr>
            <w:r>
              <w:rPr>
                <w:rFonts w:ascii="Arial" w:hAnsi="Arial" w:cs="Arial"/>
                <w:b/>
                <w:bCs/>
                <w:sz w:val="20"/>
                <w:szCs w:val="20"/>
              </w:rPr>
              <w:t>b</w:t>
            </w:r>
            <w:r>
              <w:rPr>
                <w:rFonts w:ascii="Arial" w:hAnsi="Arial" w:cs="Arial"/>
                <w:sz w:val="20"/>
                <w:szCs w:val="20"/>
              </w:rPr>
              <w:t xml:space="preserve">. performance guarantee  should </w:t>
            </w:r>
            <w:proofErr w:type="spellStart"/>
            <w:r>
              <w:rPr>
                <w:rFonts w:ascii="Arial" w:hAnsi="Arial" w:cs="Arial"/>
                <w:sz w:val="20"/>
                <w:szCs w:val="20"/>
              </w:rPr>
              <w:t>issued</w:t>
            </w:r>
            <w:proofErr w:type="spellEnd"/>
            <w:r>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c. </w:t>
            </w:r>
            <w:r>
              <w:rPr>
                <w:rFonts w:ascii="Arial" w:hAnsi="Arial" w:cs="Arial"/>
                <w:sz w:val="20"/>
                <w:szCs w:val="20"/>
              </w:rPr>
              <w:t xml:space="preserve">The submitting of performance bond should attached with letter of legalized issuing (private and secret) send to </w:t>
            </w:r>
            <w:proofErr w:type="spellStart"/>
            <w:r>
              <w:rPr>
                <w:rFonts w:ascii="Arial" w:hAnsi="Arial" w:cs="Arial"/>
                <w:sz w:val="20"/>
                <w:szCs w:val="20"/>
              </w:rPr>
              <w:t>kimadia</w:t>
            </w:r>
            <w:proofErr w:type="spellEnd"/>
            <w:r>
              <w:rPr>
                <w:rFonts w:ascii="Arial" w:hAnsi="Arial" w:cs="Arial"/>
                <w:sz w:val="20"/>
                <w:szCs w:val="20"/>
              </w:rPr>
              <w:t xml:space="preserve"> by the bank who issued the bond which not conditional and for the favor of (</w:t>
            </w:r>
            <w:proofErr w:type="spellStart"/>
            <w:r>
              <w:rPr>
                <w:rFonts w:ascii="Arial" w:hAnsi="Arial" w:cs="Arial"/>
                <w:sz w:val="20"/>
                <w:szCs w:val="20"/>
              </w:rPr>
              <w:t>kimadia</w:t>
            </w:r>
            <w:proofErr w:type="spellEnd"/>
            <w:r>
              <w:rPr>
                <w:rFonts w:ascii="Arial" w:hAnsi="Arial" w:cs="Arial"/>
                <w:sz w:val="20"/>
                <w:szCs w:val="20"/>
              </w:rPr>
              <w:t xml:space="preserve">). And </w:t>
            </w:r>
            <w:proofErr w:type="spellStart"/>
            <w:r>
              <w:rPr>
                <w:rFonts w:ascii="Arial" w:hAnsi="Arial" w:cs="Arial"/>
                <w:sz w:val="20"/>
                <w:szCs w:val="20"/>
              </w:rPr>
              <w:t>Kimadia</w:t>
            </w:r>
            <w:proofErr w:type="spellEnd"/>
            <w:r>
              <w:rPr>
                <w:rFonts w:ascii="Arial" w:hAnsi="Arial" w:cs="Arial"/>
                <w:sz w:val="20"/>
                <w:szCs w:val="20"/>
              </w:rPr>
              <w:t xml:space="preserve"> has the right to extend or confiscate the performance bond if required to do so, without objection of correspondents or suppliers and with the first written claim</w:t>
            </w:r>
          </w:p>
          <w:p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d. </w:t>
            </w:r>
            <w:r>
              <w:rPr>
                <w:rFonts w:ascii="Arial" w:hAnsi="Arial" w:cs="Arial"/>
                <w:sz w:val="20"/>
                <w:szCs w:val="20"/>
              </w:rPr>
              <w:t xml:space="preserve">It is possible to pay the amount of final insurance in </w:t>
            </w:r>
            <w:proofErr w:type="spellStart"/>
            <w:r>
              <w:rPr>
                <w:rFonts w:ascii="Arial" w:hAnsi="Arial" w:cs="Arial"/>
                <w:sz w:val="20"/>
                <w:szCs w:val="20"/>
              </w:rPr>
              <w:t>Kimadia’s</w:t>
            </w:r>
            <w:proofErr w:type="spellEnd"/>
            <w:r>
              <w:rPr>
                <w:rFonts w:ascii="Arial" w:hAnsi="Arial" w:cs="Arial"/>
                <w:sz w:val="20"/>
                <w:szCs w:val="20"/>
              </w:rPr>
              <w:t xml:space="preserve"> account &amp; present a receipt of the amount.</w:t>
            </w:r>
          </w:p>
          <w:p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e. </w:t>
            </w:r>
            <w:r>
              <w:rPr>
                <w:rFonts w:ascii="Arial" w:hAnsi="Arial" w:cs="Arial"/>
                <w:sz w:val="20"/>
                <w:szCs w:val="20"/>
              </w:rPr>
              <w:t>The companies &amp;scientific bureaus should take in consideration the following when issued the performance bond:-</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1</w:t>
            </w:r>
            <w:r>
              <w:rPr>
                <w:rFonts w:ascii="Arial" w:hAnsi="Arial" w:cs="Arial"/>
                <w:b/>
                <w:bCs/>
                <w:sz w:val="20"/>
                <w:szCs w:val="20"/>
              </w:rPr>
              <w:t>-</w:t>
            </w:r>
            <w:r>
              <w:rPr>
                <w:rFonts w:ascii="Arial" w:hAnsi="Arial" w:cs="Arial"/>
                <w:sz w:val="20"/>
                <w:szCs w:val="20"/>
              </w:rPr>
              <w:t>The letters of guarantee should issues by name of company which signed the contract.</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2</w:t>
            </w:r>
            <w:r>
              <w:rPr>
                <w:rFonts w:ascii="Arial" w:hAnsi="Arial" w:cs="Arial"/>
                <w:b/>
                <w:bCs/>
                <w:sz w:val="20"/>
                <w:szCs w:val="20"/>
              </w:rPr>
              <w:t>-</w:t>
            </w:r>
            <w:r>
              <w:rPr>
                <w:rFonts w:ascii="Arial" w:hAnsi="Arial" w:cs="Arial"/>
                <w:sz w:val="20"/>
                <w:szCs w:val="20"/>
              </w:rPr>
              <w:t>You should confirm the availability of contract no. at letter of guarantee.</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3</w:t>
            </w:r>
            <w:r>
              <w:rPr>
                <w:rFonts w:ascii="Arial" w:hAnsi="Arial" w:cs="Arial"/>
                <w:b/>
                <w:bCs/>
                <w:sz w:val="20"/>
                <w:szCs w:val="20"/>
              </w:rPr>
              <w:t>-</w:t>
            </w:r>
            <w:r>
              <w:rPr>
                <w:rFonts w:ascii="Arial" w:hAnsi="Arial" w:cs="Arial"/>
                <w:sz w:val="20"/>
                <w:szCs w:val="20"/>
              </w:rPr>
              <w:t>You should mention the following article in letter of guarantee (this bond subject and explain in all matters according to the Iraqi laws.</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4-The letter of guarantee should financially covered by the bank.</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6-The letter of guarantee should be by (Arabic &amp;English) and the Arabic language is the one to rely upon when having any dispute.</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7-Should be valid for one year from date of issuing.</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8-Should be not direct or conditional.</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rsidR="00D62E68" w:rsidRDefault="00D62E68" w:rsidP="00D62E68">
            <w:pPr>
              <w:spacing w:line="240" w:lineRule="exact"/>
              <w:ind w:left="432" w:right="56" w:hanging="437"/>
              <w:jc w:val="both"/>
              <w:rPr>
                <w:rFonts w:ascii="Arial" w:eastAsia="Arial Unicode MS" w:hAnsi="Arial" w:cs="Arial"/>
                <w:sz w:val="20"/>
                <w:szCs w:val="20"/>
              </w:rPr>
            </w:pPr>
            <w:r>
              <w:rPr>
                <w:rFonts w:ascii="Arial" w:hAnsi="Arial" w:cs="Arial"/>
                <w:sz w:val="20"/>
                <w:szCs w:val="20"/>
              </w:rPr>
              <w:t>10-</w:t>
            </w:r>
            <w:r>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11-The letter of guarantee must be in the contract currency.</w:t>
            </w:r>
          </w:p>
          <w:p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lastRenderedPageBreak/>
              <w:t>12-The letter of guarantee must be issued by an accredited Iraqi bank.</w:t>
            </w:r>
          </w:p>
          <w:p w:rsidR="00D62E68" w:rsidRDefault="00D62E68" w:rsidP="00D62E68">
            <w:pPr>
              <w:pStyle w:val="HTMLPreformatted"/>
              <w:shd w:val="clear" w:color="auto" w:fill="F8F9FA"/>
              <w:rPr>
                <w:rFonts w:ascii="inherit" w:hAnsi="inherit"/>
                <w:color w:val="202124"/>
                <w:sz w:val="24"/>
                <w:szCs w:val="24"/>
              </w:rPr>
            </w:pPr>
            <w:r>
              <w:rPr>
                <w:rFonts w:ascii="Arial" w:eastAsia="Arial Unicode MS" w:hAnsi="Arial" w:cs="Arial"/>
                <w:b/>
                <w:bCs/>
              </w:rPr>
              <w:t>f.</w:t>
            </w:r>
            <w:r>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Pr>
                <w:rFonts w:ascii="inherit" w:hAnsi="inherit"/>
                <w:color w:val="202124"/>
                <w:sz w:val="24"/>
                <w:szCs w:val="24"/>
              </w:rPr>
              <w:t>.</w:t>
            </w:r>
          </w:p>
          <w:p w:rsidR="00D82098" w:rsidRPr="007A1C1C" w:rsidRDefault="00D82098" w:rsidP="00D62E68">
            <w:pPr>
              <w:spacing w:after="141"/>
              <w:ind w:left="98"/>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rsidTr="00C61E81">
        <w:trPr>
          <w:cantSplit/>
          <w:trHeight w:val="1134"/>
        </w:trPr>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9.1</w:t>
            </w:r>
          </w:p>
        </w:tc>
        <w:tc>
          <w:tcPr>
            <w:tcW w:w="10348" w:type="dxa"/>
          </w:tcPr>
          <w:p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rsidR="00D82098" w:rsidRPr="007A1C1C" w:rsidRDefault="00D82098" w:rsidP="000A5161">
            <w:pPr>
              <w:jc w:val="both"/>
              <w:rPr>
                <w:rFonts w:asciiTheme="minorBidi" w:eastAsia="Calibri" w:hAnsiTheme="minorBidi"/>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rsidR="00D82098" w:rsidRPr="007A1C1C" w:rsidRDefault="00D82098" w:rsidP="00A16F42">
            <w:pPr>
              <w:ind w:left="50"/>
              <w:jc w:val="both"/>
              <w:rPr>
                <w:sz w:val="24"/>
                <w:szCs w:val="24"/>
              </w:rPr>
            </w:pPr>
            <w:r w:rsidRPr="007A1C1C">
              <w:rPr>
                <w:sz w:val="24"/>
                <w:szCs w:val="24"/>
              </w:rPr>
              <w:t>“9.2.1.     (a)</w:t>
            </w:r>
            <w:r w:rsidRPr="007A1C1C">
              <w:rPr>
                <w:sz w:val="24"/>
                <w:szCs w:val="24"/>
              </w:rPr>
              <w:tab/>
              <w:t xml:space="preserve">Said inspection and testing is for the Purchaser’s account. In the event that inspection and testing is required prior to dispatch, the Goods shall not be shipped unless a satisfactory inspection </w:t>
            </w:r>
            <w:r w:rsidRPr="007A1C1C">
              <w:rPr>
                <w:sz w:val="24"/>
                <w:szCs w:val="24"/>
              </w:rPr>
              <w:lastRenderedPageBreak/>
              <w:t>and quality control report has been issued in respect of those Goods.</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jc w:val="both"/>
              <w:rPr>
                <w:rFonts w:ascii="Arial Narrow" w:eastAsia="Calibri" w:hAnsi="Arial Narrow" w:cs="Arial"/>
                <w:sz w:val="24"/>
                <w:szCs w:val="24"/>
              </w:rPr>
            </w:pPr>
            <w:r w:rsidRPr="007A1C1C">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rsidTr="00C61E81">
        <w:tc>
          <w:tcPr>
            <w:tcW w:w="1711" w:type="dxa"/>
          </w:tcPr>
          <w:p w:rsidR="005576B3" w:rsidRDefault="005576B3" w:rsidP="005576B3">
            <w:pPr>
              <w:spacing w:line="240" w:lineRule="exact"/>
              <w:rPr>
                <w:rFonts w:ascii="Arial" w:hAnsi="Arial" w:cs="Arial"/>
                <w:sz w:val="16"/>
                <w:szCs w:val="16"/>
                <w:highlight w:val="green"/>
              </w:rPr>
            </w:pPr>
            <w:r>
              <w:rPr>
                <w:rFonts w:ascii="Arial Narrow" w:eastAsia="Calibri" w:hAnsi="Arial Narrow" w:cs="Arial"/>
                <w:sz w:val="24"/>
                <w:szCs w:val="24"/>
              </w:rPr>
              <w:t xml:space="preserve">GCC </w:t>
            </w:r>
            <w:r>
              <w:rPr>
                <w:rFonts w:ascii="Arial" w:hAnsi="Arial" w:cs="Arial"/>
                <w:sz w:val="18"/>
                <w:szCs w:val="18"/>
                <w:highlight w:val="green"/>
              </w:rPr>
              <w:t>Packing</w:t>
            </w:r>
            <w:r>
              <w:rPr>
                <w:rFonts w:ascii="Arial" w:hAnsi="Arial" w:cs="Arial"/>
                <w:sz w:val="16"/>
                <w:szCs w:val="16"/>
                <w:highlight w:val="green"/>
              </w:rPr>
              <w:t xml:space="preserve"> </w:t>
            </w:r>
            <w:r>
              <w:rPr>
                <w:rFonts w:ascii="Arial" w:hAnsi="Arial" w:cs="Arial"/>
                <w:sz w:val="20"/>
                <w:szCs w:val="20"/>
                <w:highlight w:val="green"/>
              </w:rPr>
              <w:t>&amp;</w:t>
            </w:r>
            <w:r>
              <w:rPr>
                <w:rFonts w:ascii="Arial" w:hAnsi="Arial" w:cs="Arial"/>
                <w:sz w:val="16"/>
                <w:szCs w:val="16"/>
                <w:highlight w:val="green"/>
              </w:rPr>
              <w:t xml:space="preserve"> </w:t>
            </w:r>
            <w:r>
              <w:rPr>
                <w:rFonts w:ascii="Arial" w:hAnsi="Arial" w:cs="Arial"/>
                <w:sz w:val="18"/>
                <w:szCs w:val="18"/>
                <w:highlight w:val="green"/>
              </w:rPr>
              <w:t>Arrangements</w:t>
            </w:r>
          </w:p>
          <w:p w:rsidR="00D82098" w:rsidRPr="007A1C1C" w:rsidRDefault="005576B3" w:rsidP="005576B3">
            <w:pPr>
              <w:jc w:val="both"/>
              <w:rPr>
                <w:rFonts w:ascii="Arial Narrow" w:eastAsia="Calibri" w:hAnsi="Arial Narrow" w:cs="Arial"/>
                <w:sz w:val="24"/>
                <w:szCs w:val="24"/>
              </w:rPr>
            </w:pPr>
            <w:r>
              <w:rPr>
                <w:sz w:val="24"/>
                <w:szCs w:val="24"/>
                <w:highlight w:val="green"/>
              </w:rPr>
              <w:t xml:space="preserve"> 10,10.1</w:t>
            </w:r>
          </w:p>
        </w:tc>
        <w:tc>
          <w:tcPr>
            <w:tcW w:w="10348" w:type="dxa"/>
          </w:tcPr>
          <w:p w:rsidR="005576B3" w:rsidRDefault="005576B3" w:rsidP="005576B3">
            <w:pPr>
              <w:ind w:right="51"/>
              <w:rPr>
                <w:rFonts w:ascii="Arial" w:hAnsi="Arial" w:cs="Arial"/>
                <w:sz w:val="20"/>
                <w:szCs w:val="20"/>
              </w:rPr>
            </w:pPr>
            <w:r>
              <w:rPr>
                <w:rFonts w:ascii="Arial" w:hAnsi="Arial" w:cs="Arial"/>
                <w:sz w:val="20"/>
                <w:szCs w:val="20"/>
              </w:rPr>
              <w:t>1-National code must be printed on the external box for whole quantity and also in the commercial invoice.</w:t>
            </w:r>
          </w:p>
          <w:p w:rsidR="005576B3" w:rsidRDefault="005576B3" w:rsidP="005576B3">
            <w:pPr>
              <w:ind w:right="51"/>
              <w:jc w:val="lowKashida"/>
              <w:rPr>
                <w:rFonts w:ascii="Arial" w:hAnsi="Arial" w:cs="Arial"/>
                <w:sz w:val="20"/>
                <w:szCs w:val="20"/>
              </w:rPr>
            </w:pPr>
            <w:r>
              <w:rPr>
                <w:rFonts w:ascii="Arial" w:hAnsi="Arial" w:cs="Arial"/>
                <w:sz w:val="20"/>
                <w:szCs w:val="20"/>
              </w:rPr>
              <w:t xml:space="preserve">2-The seller must write the name of the manufacturing Company and the country of origin on the inner and </w:t>
            </w:r>
            <w:proofErr w:type="spellStart"/>
            <w:r>
              <w:rPr>
                <w:rFonts w:ascii="Arial" w:hAnsi="Arial" w:cs="Arial"/>
                <w:sz w:val="20"/>
                <w:szCs w:val="20"/>
              </w:rPr>
              <w:t>out side</w:t>
            </w:r>
            <w:proofErr w:type="spellEnd"/>
            <w:r>
              <w:rPr>
                <w:rFonts w:ascii="Arial" w:hAnsi="Arial" w:cs="Arial"/>
                <w:sz w:val="20"/>
                <w:szCs w:val="20"/>
              </w:rPr>
              <w:t xml:space="preserve"> package and in the commercial invoice.</w:t>
            </w:r>
          </w:p>
          <w:p w:rsidR="005576B3" w:rsidRDefault="005576B3" w:rsidP="005576B3">
            <w:pPr>
              <w:ind w:right="51"/>
              <w:jc w:val="lowKashida"/>
              <w:rPr>
                <w:rFonts w:ascii="Arial" w:hAnsi="Arial" w:cs="Arial"/>
                <w:sz w:val="20"/>
                <w:szCs w:val="20"/>
              </w:rPr>
            </w:pPr>
            <w:r>
              <w:rPr>
                <w:rFonts w:ascii="Arial" w:hAnsi="Arial" w:cs="Arial"/>
                <w:sz w:val="20"/>
                <w:szCs w:val="20"/>
              </w:rPr>
              <w:t xml:space="preserve">3- All labels on each container must be written in English language </w:t>
            </w:r>
          </w:p>
          <w:p w:rsidR="005576B3" w:rsidRDefault="005576B3" w:rsidP="005576B3">
            <w:pPr>
              <w:ind w:right="51"/>
              <w:jc w:val="lowKashida"/>
              <w:rPr>
                <w:rFonts w:ascii="Arial" w:hAnsi="Arial" w:cs="Arial"/>
                <w:sz w:val="20"/>
                <w:szCs w:val="20"/>
              </w:rPr>
            </w:pPr>
            <w:r>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5576B3" w:rsidRDefault="005576B3" w:rsidP="005576B3">
            <w:pPr>
              <w:ind w:right="51"/>
              <w:jc w:val="lowKashida"/>
              <w:rPr>
                <w:rFonts w:ascii="Arial" w:hAnsi="Arial" w:cs="Arial"/>
                <w:sz w:val="20"/>
                <w:szCs w:val="20"/>
              </w:rPr>
            </w:pPr>
            <w:r>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5576B3" w:rsidRDefault="005576B3" w:rsidP="005576B3">
            <w:pPr>
              <w:numPr>
                <w:ilvl w:val="0"/>
                <w:numId w:val="112"/>
              </w:numPr>
              <w:spacing w:line="256" w:lineRule="auto"/>
              <w:ind w:firstLine="141"/>
              <w:rPr>
                <w:rFonts w:ascii="Arial" w:hAnsi="Arial" w:cs="Arial"/>
                <w:sz w:val="20"/>
                <w:szCs w:val="20"/>
              </w:rPr>
            </w:pPr>
            <w:r>
              <w:rPr>
                <w:rFonts w:ascii="Arial" w:hAnsi="Arial" w:cs="Arial"/>
                <w:sz w:val="20"/>
                <w:szCs w:val="20"/>
              </w:rPr>
              <w:t>To submit Documents stating that the gelatin which used in manufacturing capsules is from botanic, Industrial or animal (Halal) origin according to Islamic law.</w:t>
            </w:r>
          </w:p>
          <w:p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seller should not deliver material containing Amaranth dye.</w:t>
            </w:r>
          </w:p>
          <w:p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Items should be from fresh manufactured batches.</w:t>
            </w:r>
          </w:p>
          <w:p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packing material if it was from the planting origin and precisely wood, it should be free from the plant epidemic and insects.</w:t>
            </w:r>
          </w:p>
          <w:p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Ministry of Health (MOH) / Iraq must be printed on each single pack and also on each single unit inside pack (         ) &amp; external carton for the whole complete quantity of the material.</w:t>
            </w:r>
          </w:p>
          <w:p w:rsidR="005576B3" w:rsidRDefault="005576B3" w:rsidP="005576B3">
            <w:pPr>
              <w:numPr>
                <w:ilvl w:val="0"/>
                <w:numId w:val="112"/>
              </w:numPr>
              <w:tabs>
                <w:tab w:val="right" w:pos="360"/>
              </w:tabs>
              <w:spacing w:line="256" w:lineRule="auto"/>
              <w:ind w:right="49" w:firstLine="141"/>
              <w:jc w:val="lowKashida"/>
              <w:rPr>
                <w:rFonts w:ascii="Arial" w:hAnsi="Arial" w:cs="Arial"/>
                <w:sz w:val="20"/>
                <w:szCs w:val="20"/>
              </w:rPr>
            </w:pPr>
            <w:r>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Pr>
                <w:rFonts w:ascii="Arial" w:hAnsi="Arial" w:cs="Arial"/>
                <w:sz w:val="20"/>
                <w:szCs w:val="20"/>
              </w:rPr>
              <w:tab/>
              <w:t xml:space="preserve"> International </w:t>
            </w:r>
            <w:r>
              <w:rPr>
                <w:rFonts w:ascii="Arial" w:hAnsi="Arial" w:cs="Arial"/>
                <w:sz w:val="20"/>
                <w:szCs w:val="20"/>
              </w:rPr>
              <w:lastRenderedPageBreak/>
              <w:t>Organization Specifications in order to unify the measurements.</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pallet must be with the following dimensions in order to facilitate the receipt of the goods by the purchaser</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Length: 1200 mm</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 xml:space="preserve">Width: 1000 mm. </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Height: 1000 mm (Including the height of the base of the pallet).</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weight of each pallet must not be more than 800 Kg.</w:t>
            </w:r>
          </w:p>
          <w:p w:rsidR="00D82098" w:rsidRDefault="005576B3" w:rsidP="005576B3">
            <w:pPr>
              <w:spacing w:after="7" w:line="381" w:lineRule="auto"/>
              <w:ind w:left="36" w:right="151" w:firstLine="86"/>
              <w:rPr>
                <w:rFonts w:ascii="Arial Narrow" w:eastAsia="Calibri" w:hAnsi="Arial Narrow" w:cs="Arial"/>
                <w:sz w:val="24"/>
                <w:szCs w:val="24"/>
              </w:rPr>
            </w:pPr>
            <w:r>
              <w:rPr>
                <w:rFonts w:ascii="Arial" w:hAnsi="Arial" w:cs="Arial"/>
                <w:sz w:val="20"/>
                <w:szCs w:val="20"/>
              </w:rPr>
              <w:t>Printing of the batch number – date of manufacturing and expiry on each single unit (</w:t>
            </w:r>
            <w:r>
              <w:rPr>
                <w:rFonts w:ascii="Arial" w:hAnsi="Arial" w:cs="Arial"/>
                <w:sz w:val="18"/>
                <w:szCs w:val="18"/>
              </w:rPr>
              <w:t xml:space="preserve">           </w:t>
            </w:r>
            <w:r>
              <w:rPr>
                <w:rFonts w:ascii="Arial" w:hAnsi="Arial" w:cs="Arial"/>
                <w:sz w:val="20"/>
                <w:szCs w:val="20"/>
              </w:rPr>
              <w:t>) and route of administration on the external and internal package for the material and in English Language and in the commercial invoice, otherwise a contracting penalty will be imposed as mentioned in article GCC 22</w:t>
            </w:r>
          </w:p>
          <w:p w:rsidR="00E077B2" w:rsidRPr="007A1C1C" w:rsidRDefault="00E077B2" w:rsidP="005576B3">
            <w:pPr>
              <w:spacing w:after="7" w:line="381" w:lineRule="auto"/>
              <w:ind w:left="36" w:right="151" w:firstLine="86"/>
              <w:rPr>
                <w:rFonts w:ascii="Arial Narrow" w:eastAsia="Calibri" w:hAnsi="Arial Narrow" w:cs="Arial"/>
                <w:sz w:val="24"/>
                <w:szCs w:val="24"/>
              </w:rPr>
            </w:pPr>
          </w:p>
        </w:tc>
      </w:tr>
      <w:tr w:rsidR="00E077B2" w:rsidRPr="007A1C1C" w:rsidTr="00C61E81">
        <w:tc>
          <w:tcPr>
            <w:tcW w:w="1711" w:type="dxa"/>
          </w:tcPr>
          <w:p w:rsidR="00E077B2" w:rsidRDefault="00E077B2" w:rsidP="005576B3">
            <w:pPr>
              <w:spacing w:line="240" w:lineRule="exact"/>
              <w:rPr>
                <w:rFonts w:ascii="Arial Narrow" w:eastAsia="Calibri" w:hAnsi="Arial Narrow" w:cs="Arial"/>
                <w:sz w:val="24"/>
                <w:szCs w:val="24"/>
              </w:rPr>
            </w:pPr>
            <w:r>
              <w:rPr>
                <w:rFonts w:ascii="Arial Narrow" w:eastAsia="Calibri" w:hAnsi="Arial Narrow" w:cs="Arial"/>
                <w:sz w:val="24"/>
                <w:szCs w:val="24"/>
              </w:rPr>
              <w:lastRenderedPageBreak/>
              <w:t>GCC 11</w:t>
            </w:r>
          </w:p>
        </w:tc>
        <w:tc>
          <w:tcPr>
            <w:tcW w:w="10348" w:type="dxa"/>
          </w:tcPr>
          <w:p w:rsidR="00E077B2" w:rsidRDefault="00E077B2" w:rsidP="00E077B2">
            <w:pPr>
              <w:tabs>
                <w:tab w:val="right" w:pos="0"/>
              </w:tabs>
              <w:jc w:val="lowKashida"/>
              <w:rPr>
                <w:rFonts w:ascii="Arial" w:hAnsi="Arial" w:cs="Arial"/>
                <w:sz w:val="20"/>
                <w:szCs w:val="20"/>
              </w:rPr>
            </w:pPr>
            <w:r>
              <w:rPr>
                <w:rFonts w:ascii="Arial" w:hAnsi="Arial" w:cs="Arial"/>
                <w:b/>
                <w:bCs/>
                <w:sz w:val="20"/>
                <w:szCs w:val="20"/>
              </w:rPr>
              <w:t>Delivery of goods</w:t>
            </w:r>
            <w:r>
              <w:rPr>
                <w:rFonts w:ascii="Arial" w:hAnsi="Arial" w:cs="Arial"/>
                <w:sz w:val="20"/>
                <w:szCs w:val="20"/>
              </w:rPr>
              <w:t xml:space="preserve">: In ( ) lots to be dispatched &amp; reached our stores within an interval of the L/C, the first consignment during the period of (     </w:t>
            </w:r>
            <w:r>
              <w:rPr>
                <w:rFonts w:ascii="Arial" w:hAnsi="Arial" w:cs="Arial"/>
                <w:b/>
                <w:bCs/>
                <w:sz w:val="20"/>
                <w:szCs w:val="20"/>
              </w:rPr>
              <w:t>day</w:t>
            </w:r>
            <w:r>
              <w:rPr>
                <w:rFonts w:ascii="Arial" w:hAnsi="Arial" w:cs="Arial"/>
                <w:sz w:val="20"/>
                <w:szCs w:val="20"/>
              </w:rPr>
              <w:t xml:space="preserve">) from the date of notification of the L/C from the bank.  </w:t>
            </w:r>
          </w:p>
          <w:p w:rsidR="00E077B2" w:rsidRDefault="00E077B2" w:rsidP="00E077B2">
            <w:pPr>
              <w:tabs>
                <w:tab w:val="right" w:pos="0"/>
              </w:tabs>
              <w:jc w:val="lowKashida"/>
              <w:rPr>
                <w:rFonts w:ascii="Arial" w:hAnsi="Arial" w:cs="Arial"/>
                <w:sz w:val="20"/>
                <w:szCs w:val="20"/>
              </w:rPr>
            </w:pPr>
            <w:r>
              <w:rPr>
                <w:rFonts w:ascii="Arial" w:hAnsi="Arial" w:cs="Arial"/>
                <w:sz w:val="20"/>
                <w:szCs w:val="20"/>
              </w:rPr>
              <w:t>-The first party has the right to amend the shipping &amp; delivery scheduling if it necessity required however the second party has no right to object, in any cases the shipping period will be within one year from date of signet the contract.</w:t>
            </w:r>
          </w:p>
          <w:p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-This contract period will be (     </w:t>
            </w:r>
            <w:r>
              <w:rPr>
                <w:rFonts w:ascii="Arial" w:hAnsi="Arial" w:cs="Arial"/>
                <w:b/>
                <w:bCs/>
                <w:sz w:val="20"/>
                <w:szCs w:val="20"/>
              </w:rPr>
              <w:t>day</w:t>
            </w:r>
            <w:r>
              <w:rPr>
                <w:rFonts w:ascii="Arial" w:hAnsi="Arial" w:cs="Arial"/>
                <w:sz w:val="20"/>
                <w:szCs w:val="20"/>
              </w:rPr>
              <w:t xml:space="preserve">) from the date of notification of the L/C from the bank. </w:t>
            </w:r>
          </w:p>
          <w:p w:rsidR="00E077B2" w:rsidRDefault="00E077B2" w:rsidP="00E077B2">
            <w:pPr>
              <w:tabs>
                <w:tab w:val="right" w:pos="0"/>
              </w:tabs>
              <w:jc w:val="lowKashida"/>
              <w:rPr>
                <w:rFonts w:ascii="Arial" w:hAnsi="Arial" w:cs="Arial"/>
                <w:sz w:val="20"/>
                <w:szCs w:val="20"/>
              </w:rPr>
            </w:pPr>
            <w:r>
              <w:rPr>
                <w:rFonts w:ascii="Arial" w:hAnsi="Arial" w:cs="Arial"/>
                <w:sz w:val="20"/>
                <w:szCs w:val="20"/>
              </w:rPr>
              <w:t>-This contract includes F.G. Qty. (      pack) which subjected to the same contract conditions.</w:t>
            </w:r>
          </w:p>
          <w:p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-The shipment of the goods must be carried out with the least batch number  </w:t>
            </w:r>
          </w:p>
          <w:p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xml:space="preserve">- 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rsidR="00E077B2" w:rsidRDefault="00E077B2" w:rsidP="00E077B2">
            <w:pPr>
              <w:tabs>
                <w:tab w:val="right" w:pos="0"/>
              </w:tabs>
              <w:ind w:right="49"/>
              <w:rPr>
                <w:rFonts w:ascii="Arial" w:hAnsi="Arial" w:cs="Arial"/>
                <w:sz w:val="20"/>
                <w:szCs w:val="20"/>
              </w:rPr>
            </w:pPr>
            <w:r>
              <w:rPr>
                <w:rFonts w:ascii="Arial" w:hAnsi="Arial" w:cs="Arial"/>
                <w:b/>
                <w:bCs/>
                <w:sz w:val="20"/>
                <w:szCs w:val="20"/>
                <w:u w:val="single"/>
              </w:rPr>
              <w:t>-</w:t>
            </w:r>
            <w:r>
              <w:rPr>
                <w:rFonts w:ascii="Arial" w:hAnsi="Arial" w:cs="Arial"/>
                <w:sz w:val="20"/>
                <w:szCs w:val="20"/>
              </w:rPr>
              <w:t xml:space="preserve">The second party should submit original shipping document ( three original and legalized documents from Ministry of Industry or chamber of commerce and Ministry of foreign affairs and commercial attach or embassy of Iraq at the country of origin or exporting country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 22 &amp; the sets are : </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1-Commercial invoice.</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2-Complete loading bills (Airway, Truck, Sea, or multimodal transport) according to method of transport stated in the contract. </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3-Certificate of Origin original and legalized from concerned authority and Iraqi embassy in country of origin or exporting country</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lastRenderedPageBreak/>
              <w:t>4-Certificate of analysis legalized for each batch.</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5-Certificate of analysis (with each shipment) issued &amp; stamped by the Manufacturing Company lab</w:t>
            </w:r>
            <w:proofErr w:type="gramStart"/>
            <w:r>
              <w:rPr>
                <w:rFonts w:ascii="Arial" w:hAnsi="Arial" w:cs="Arial"/>
                <w:sz w:val="20"/>
                <w:szCs w:val="20"/>
              </w:rPr>
              <w:t>..</w:t>
            </w:r>
            <w:proofErr w:type="gramEnd"/>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6-Packing list.</w:t>
            </w:r>
          </w:p>
          <w:p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7-Insurance Policy.</w:t>
            </w:r>
          </w:p>
          <w:p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8-The following certificates in case of its availability for the awarded </w:t>
            </w:r>
            <w:proofErr w:type="gramStart"/>
            <w:r>
              <w:rPr>
                <w:rFonts w:ascii="Arial" w:hAnsi="Arial" w:cs="Arial"/>
                <w:sz w:val="20"/>
                <w:szCs w:val="20"/>
              </w:rPr>
              <w:t>materials:</w:t>
            </w:r>
            <w:proofErr w:type="gramEnd"/>
            <w:r>
              <w:rPr>
                <w:rFonts w:ascii="Arial" w:hAnsi="Arial" w:cs="Arial"/>
                <w:sz w:val="20"/>
                <w:szCs w:val="20"/>
              </w:rPr>
              <w:t xml:space="preserve">( FDA,CE,HFPB and MOH ) </w:t>
            </w:r>
          </w:p>
          <w:p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9-The seller must provide </w:t>
            </w:r>
            <w:proofErr w:type="spellStart"/>
            <w:r>
              <w:rPr>
                <w:rFonts w:ascii="Arial" w:hAnsi="Arial" w:cs="Arial"/>
                <w:sz w:val="20"/>
                <w:szCs w:val="20"/>
              </w:rPr>
              <w:t>kimadia</w:t>
            </w:r>
            <w:proofErr w:type="spellEnd"/>
            <w:r>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Pr>
                <w:rFonts w:ascii="Arial" w:hAnsi="Arial" w:cs="Arial"/>
                <w:b/>
                <w:bCs/>
                <w:sz w:val="20"/>
                <w:szCs w:val="20"/>
                <w:u w:val="single"/>
              </w:rPr>
              <w:t xml:space="preserve"> </w:t>
            </w:r>
          </w:p>
          <w:p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E077B2" w:rsidRDefault="00E077B2" w:rsidP="00E077B2">
            <w:pPr>
              <w:ind w:right="51"/>
              <w:rPr>
                <w:rFonts w:ascii="Arial" w:hAnsi="Arial" w:cs="Arial"/>
                <w:sz w:val="20"/>
                <w:szCs w:val="20"/>
              </w:rPr>
            </w:pPr>
            <w:r>
              <w:rPr>
                <w:rFonts w:ascii="Arial" w:hAnsi="Arial" w:cs="Arial"/>
                <w:sz w:val="20"/>
                <w:szCs w:val="20"/>
              </w:rPr>
              <w:t>11. The seller must fix the order No. and the national code of the item on all documents, invoices and corresponding relate to the contract</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11.1 &amp; 11.3</w:t>
            </w:r>
          </w:p>
        </w:tc>
        <w:tc>
          <w:tcPr>
            <w:tcW w:w="10348" w:type="dxa"/>
          </w:tcPr>
          <w:p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r>
            <w:proofErr w:type="gramStart"/>
            <w:r w:rsidRPr="007A1C1C">
              <w:rPr>
                <w:sz w:val="24"/>
                <w:szCs w:val="24"/>
              </w:rPr>
              <w:t>copy</w:t>
            </w:r>
            <w:proofErr w:type="gramEnd"/>
            <w:r w:rsidRPr="007A1C1C">
              <w:rPr>
                <w:sz w:val="24"/>
                <w:szCs w:val="24"/>
              </w:rPr>
              <w:t xml:space="preserve"> of the Insurance Certificate, showing the Purchaser as the beneficiary; in case CIP , CIF .</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lastRenderedPageBreak/>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rsidR="00D82098" w:rsidRPr="007A1C1C" w:rsidRDefault="00D82098" w:rsidP="0028343A">
            <w:pPr>
              <w:spacing w:line="240" w:lineRule="exact"/>
              <w:ind w:left="579" w:hanging="579"/>
              <w:jc w:val="both"/>
              <w:rPr>
                <w:b/>
                <w:sz w:val="24"/>
                <w:szCs w:val="24"/>
              </w:rPr>
            </w:pPr>
          </w:p>
          <w:p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rsidR="00D82098" w:rsidRPr="007A1C1C" w:rsidRDefault="00D82098" w:rsidP="00DE1654">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685D78">
            <w:pPr>
              <w:jc w:val="both"/>
              <w:rPr>
                <w:rFonts w:ascii="Arial Narrow" w:eastAsia="Calibri" w:hAnsi="Arial Narrow" w:cs="Arial"/>
                <w:sz w:val="24"/>
                <w:szCs w:val="24"/>
              </w:rPr>
            </w:pPr>
          </w:p>
        </w:tc>
        <w:tc>
          <w:tcPr>
            <w:tcW w:w="10348" w:type="dxa"/>
          </w:tcPr>
          <w:p w:rsidR="00D82098" w:rsidRPr="007A1C1C" w:rsidRDefault="00D82098" w:rsidP="00CB43F5">
            <w:pPr>
              <w:spacing w:after="140"/>
              <w:ind w:left="73"/>
              <w:rPr>
                <w:sz w:val="24"/>
                <w:szCs w:val="24"/>
              </w:rPr>
            </w:pPr>
            <w:r w:rsidRPr="007A1C1C">
              <w:rPr>
                <w:sz w:val="24"/>
                <w:szCs w:val="24"/>
              </w:rPr>
              <w:t>In addition to what mentioned, the following are added:</w:t>
            </w:r>
          </w:p>
          <w:p w:rsidR="00D82098" w:rsidRPr="007A1C1C" w:rsidRDefault="00D82098" w:rsidP="00CB43F5">
            <w:pPr>
              <w:spacing w:after="14" w:line="349" w:lineRule="auto"/>
              <w:ind w:left="65" w:right="266" w:hanging="7"/>
              <w:rPr>
                <w:sz w:val="24"/>
                <w:szCs w:val="24"/>
              </w:rPr>
            </w:pPr>
            <w:r w:rsidRPr="007A1C1C">
              <w:rPr>
                <w:sz w:val="24"/>
                <w:szCs w:val="24"/>
              </w:rPr>
              <w:lastRenderedPageBreak/>
              <w:t>-All shipments should be attached with commercial shipping lists packing lists and a true authenticated copy of certificate of origin.</w:t>
            </w:r>
          </w:p>
          <w:p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rsidR="00D82098" w:rsidRPr="007A1C1C" w:rsidRDefault="00D82098" w:rsidP="00CB43F5">
            <w:pPr>
              <w:spacing w:after="7" w:line="381" w:lineRule="auto"/>
              <w:ind w:left="36" w:right="151" w:firstLine="86"/>
              <w:rPr>
                <w:sz w:val="24"/>
                <w:szCs w:val="24"/>
              </w:rPr>
            </w:pPr>
            <w:r w:rsidRPr="007A1C1C">
              <w:rPr>
                <w:sz w:val="24"/>
                <w:szCs w:val="24"/>
              </w:rPr>
              <w:t>-The contract should be supplied with a limited number of lots and the quantity of each lot should mentioned in the shipping list along with the manufacturing and expiry date.</w:t>
            </w:r>
          </w:p>
          <w:p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A017F9" w:rsidRPr="00730CAC"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w:t>
            </w:r>
            <w:r>
              <w:lastRenderedPageBreak/>
              <w:t xml:space="preserve">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8B61D5" w:rsidRPr="007A1C1C" w:rsidTr="00C61E81">
        <w:tc>
          <w:tcPr>
            <w:tcW w:w="1711" w:type="dxa"/>
          </w:tcPr>
          <w:p w:rsidR="008B61D5" w:rsidRPr="007A1C1C" w:rsidRDefault="008B61D5" w:rsidP="00685D78">
            <w:pPr>
              <w:jc w:val="both"/>
              <w:rPr>
                <w:rFonts w:ascii="Arial Narrow" w:eastAsia="Calibri" w:hAnsi="Arial Narrow" w:cs="Arial"/>
                <w:sz w:val="24"/>
                <w:szCs w:val="24"/>
              </w:rPr>
            </w:pPr>
            <w:r>
              <w:rPr>
                <w:rFonts w:ascii="Arial Narrow" w:eastAsia="Calibri" w:hAnsi="Arial Narrow" w:cs="Arial"/>
                <w:sz w:val="24"/>
                <w:szCs w:val="24"/>
              </w:rPr>
              <w:lastRenderedPageBreak/>
              <w:t>GCC12</w:t>
            </w:r>
          </w:p>
        </w:tc>
        <w:tc>
          <w:tcPr>
            <w:tcW w:w="10348" w:type="dxa"/>
          </w:tcPr>
          <w:p w:rsidR="008B61D5" w:rsidRDefault="008B61D5" w:rsidP="00CB43F5">
            <w:pPr>
              <w:spacing w:after="140"/>
              <w:ind w:left="73"/>
              <w:rPr>
                <w:sz w:val="24"/>
                <w:szCs w:val="24"/>
              </w:rPr>
            </w:pPr>
            <w:r>
              <w:rPr>
                <w:rFonts w:ascii="Arial" w:hAnsi="Arial" w:cs="Arial"/>
                <w:sz w:val="20"/>
                <w:szCs w:val="20"/>
              </w:rPr>
              <w:t>The insurance should cover all risks, complete insurance of product against loss or damage during manufacturing ,buying , transportation , storage , unloading ,war &amp; all other risks</w:t>
            </w:r>
          </w:p>
          <w:p w:rsidR="008B61D5" w:rsidRPr="007A1C1C" w:rsidRDefault="008B61D5" w:rsidP="00CB43F5">
            <w:pPr>
              <w:spacing w:after="140"/>
              <w:ind w:left="73"/>
              <w:rPr>
                <w:sz w:val="24"/>
                <w:szCs w:val="24"/>
              </w:rPr>
            </w:pPr>
          </w:p>
        </w:tc>
      </w:tr>
      <w:tr w:rsidR="008B61D5" w:rsidRPr="007A1C1C" w:rsidTr="00C61E81">
        <w:tc>
          <w:tcPr>
            <w:tcW w:w="1711" w:type="dxa"/>
          </w:tcPr>
          <w:p w:rsidR="008B61D5" w:rsidRDefault="008B61D5" w:rsidP="00685D78">
            <w:pPr>
              <w:jc w:val="both"/>
              <w:rPr>
                <w:rFonts w:ascii="Arial Narrow" w:eastAsia="Calibri" w:hAnsi="Arial Narrow" w:cs="Arial"/>
                <w:sz w:val="24"/>
                <w:szCs w:val="24"/>
              </w:rPr>
            </w:pPr>
            <w:r>
              <w:rPr>
                <w:rFonts w:ascii="Arial Narrow" w:eastAsia="Calibri" w:hAnsi="Arial Narrow" w:cs="Arial"/>
                <w:sz w:val="24"/>
                <w:szCs w:val="24"/>
              </w:rPr>
              <w:t>GCC13</w:t>
            </w:r>
          </w:p>
        </w:tc>
        <w:tc>
          <w:tcPr>
            <w:tcW w:w="10348" w:type="dxa"/>
          </w:tcPr>
          <w:p w:rsidR="008B61D5" w:rsidRDefault="008B61D5" w:rsidP="008B61D5">
            <w:pPr>
              <w:rPr>
                <w:rFonts w:ascii="Arial" w:hAnsi="Arial" w:cs="Arial"/>
                <w:sz w:val="20"/>
                <w:szCs w:val="20"/>
              </w:rPr>
            </w:pPr>
            <w:r>
              <w:rPr>
                <w:rFonts w:ascii="Arial" w:hAnsi="Arial" w:cs="Arial"/>
                <w:sz w:val="20"/>
                <w:szCs w:val="20"/>
              </w:rPr>
              <w:t xml:space="preserve">Method of transport: CIP Baghdad, by  from   to  then by cooled trucks to MOH/ </w:t>
            </w:r>
            <w:proofErr w:type="spellStart"/>
            <w:r>
              <w:rPr>
                <w:rFonts w:ascii="Arial" w:hAnsi="Arial" w:cs="Arial"/>
                <w:sz w:val="20"/>
                <w:szCs w:val="20"/>
              </w:rPr>
              <w:t>Kimadia</w:t>
            </w:r>
            <w:proofErr w:type="spellEnd"/>
            <w:r>
              <w:rPr>
                <w:rFonts w:ascii="Arial" w:hAnsi="Arial" w:cs="Arial"/>
                <w:sz w:val="20"/>
                <w:szCs w:val="20"/>
              </w:rPr>
              <w:t xml:space="preserve"> stores in Baghdad,  on condition that  all charges incurred upon loading &amp; unloading goods in the      and its arrival to buyer stores on the account of the seller by its representative in Baghdad </w:t>
            </w:r>
          </w:p>
          <w:p w:rsidR="008B61D5" w:rsidRDefault="008B61D5" w:rsidP="008B61D5">
            <w:pPr>
              <w:ind w:right="49"/>
              <w:jc w:val="lowKashida"/>
              <w:rPr>
                <w:rFonts w:ascii="Arial" w:hAnsi="Arial" w:cs="Arial"/>
                <w:sz w:val="20"/>
                <w:szCs w:val="20"/>
              </w:rPr>
            </w:pPr>
            <w:r>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Pr>
                <w:rFonts w:ascii="Arial" w:hAnsi="Arial" w:cs="Arial"/>
                <w:sz w:val="20"/>
                <w:szCs w:val="20"/>
              </w:rPr>
              <w:t>Kimadia</w:t>
            </w:r>
            <w:proofErr w:type="spellEnd"/>
            <w:r>
              <w:rPr>
                <w:rFonts w:ascii="Arial" w:hAnsi="Arial" w:cs="Arial"/>
                <w:sz w:val="20"/>
                <w:szCs w:val="20"/>
              </w:rPr>
              <w:t xml:space="preserve"> does not bear any delaying responsibility may occur during entry of consignments in our entry points</w:t>
            </w:r>
          </w:p>
          <w:p w:rsidR="008B61D5" w:rsidRDefault="008B61D5" w:rsidP="008B61D5">
            <w:pPr>
              <w:ind w:right="49"/>
              <w:rPr>
                <w:rFonts w:ascii="Arial" w:hAnsi="Arial" w:cs="Arial"/>
                <w:sz w:val="20"/>
                <w:szCs w:val="20"/>
              </w:rPr>
            </w:pPr>
            <w:r>
              <w:rPr>
                <w:rFonts w:ascii="Arial" w:hAnsi="Arial" w:cs="Arial"/>
                <w:sz w:val="20"/>
                <w:szCs w:val="20"/>
              </w:rPr>
              <w:t xml:space="preserve">The seller must provide the purchaser with the details mentioned below and at the same time to inform </w:t>
            </w:r>
            <w:proofErr w:type="spellStart"/>
            <w:r>
              <w:rPr>
                <w:rFonts w:ascii="Arial" w:hAnsi="Arial" w:cs="Arial"/>
                <w:sz w:val="20"/>
                <w:szCs w:val="20"/>
              </w:rPr>
              <w:t>Kimadia</w:t>
            </w:r>
            <w:proofErr w:type="spellEnd"/>
            <w:r>
              <w:rPr>
                <w:rFonts w:ascii="Arial" w:hAnsi="Arial" w:cs="Arial"/>
                <w:sz w:val="20"/>
                <w:szCs w:val="20"/>
              </w:rPr>
              <w:t xml:space="preserve"> about the completion of the shipment:</w:t>
            </w:r>
          </w:p>
          <w:p w:rsidR="008B61D5" w:rsidRDefault="008B61D5" w:rsidP="008B61D5">
            <w:pPr>
              <w:numPr>
                <w:ilvl w:val="0"/>
                <w:numId w:val="114"/>
              </w:numPr>
              <w:spacing w:line="256" w:lineRule="auto"/>
              <w:ind w:right="49"/>
              <w:jc w:val="lowKashida"/>
              <w:rPr>
                <w:rFonts w:ascii="Arial" w:hAnsi="Arial" w:cs="Arial"/>
                <w:sz w:val="20"/>
                <w:szCs w:val="20"/>
              </w:rPr>
            </w:pPr>
            <w:r>
              <w:rPr>
                <w:rFonts w:ascii="Arial" w:hAnsi="Arial" w:cs="Arial"/>
                <w:sz w:val="20"/>
                <w:szCs w:val="20"/>
              </w:rPr>
              <w:t>The number of the trucks with the complete details of the cargo.</w:t>
            </w:r>
          </w:p>
          <w:p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complete quantity loaded</w:t>
            </w:r>
          </w:p>
          <w:p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expected date of arrival and it should be given before at least one week.</w:t>
            </w:r>
          </w:p>
          <w:p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8B61D5" w:rsidRDefault="008B61D5" w:rsidP="008B61D5">
            <w:pPr>
              <w:numPr>
                <w:ilvl w:val="0"/>
                <w:numId w:val="114"/>
              </w:numPr>
              <w:tabs>
                <w:tab w:val="right" w:pos="306"/>
              </w:tabs>
              <w:spacing w:line="256" w:lineRule="auto"/>
              <w:ind w:left="0" w:right="49" w:firstLine="0"/>
              <w:rPr>
                <w:rFonts w:ascii="Arial" w:hAnsi="Arial" w:cs="Arial"/>
                <w:b/>
                <w:bCs/>
                <w:sz w:val="20"/>
                <w:szCs w:val="20"/>
                <w:u w:val="single"/>
              </w:rPr>
            </w:pPr>
            <w:r>
              <w:rPr>
                <w:rFonts w:ascii="Arial" w:hAnsi="Arial" w:cs="Arial"/>
                <w:sz w:val="20"/>
                <w:szCs w:val="20"/>
              </w:rPr>
              <w:t>The truck should be clean covered and properly closed.</w:t>
            </w:r>
          </w:p>
          <w:p w:rsidR="008B61D5" w:rsidRDefault="008B61D5" w:rsidP="008B61D5">
            <w:pPr>
              <w:numPr>
                <w:ilvl w:val="0"/>
                <w:numId w:val="114"/>
              </w:numPr>
              <w:spacing w:line="256" w:lineRule="auto"/>
              <w:ind w:left="0" w:right="49" w:firstLine="0"/>
              <w:rPr>
                <w:rFonts w:ascii="Arial" w:hAnsi="Arial" w:cs="Arial"/>
                <w:sz w:val="20"/>
                <w:szCs w:val="20"/>
              </w:rPr>
            </w:pPr>
            <w:r>
              <w:rPr>
                <w:rFonts w:ascii="Arial" w:hAnsi="Arial" w:cs="Arial"/>
                <w:sz w:val="20"/>
                <w:szCs w:val="20"/>
              </w:rPr>
              <w:t>The seller bears the clearance and loading charges by its representative in Baghdad</w:t>
            </w:r>
          </w:p>
          <w:p w:rsidR="008B61D5" w:rsidRDefault="008B61D5" w:rsidP="008B61D5">
            <w:pPr>
              <w:spacing w:after="140"/>
              <w:ind w:left="73"/>
              <w:rPr>
                <w:rFonts w:ascii="Arial" w:hAnsi="Arial" w:cs="Arial"/>
                <w:sz w:val="20"/>
                <w:szCs w:val="20"/>
              </w:rPr>
            </w:pPr>
            <w:r>
              <w:rPr>
                <w:rFonts w:ascii="Arial" w:hAnsi="Arial" w:cs="Arial"/>
                <w:sz w:val="20"/>
                <w:szCs w:val="20"/>
              </w:rPr>
              <w:t>All materials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p w:rsidR="00EB49FA" w:rsidRDefault="00EB49FA" w:rsidP="008B61D5">
            <w:pPr>
              <w:spacing w:after="140"/>
              <w:ind w:left="73"/>
              <w:rPr>
                <w:rFonts w:ascii="Arial" w:hAnsi="Arial" w:cs="Arial"/>
                <w:sz w:val="20"/>
                <w:szCs w:val="20"/>
              </w:rPr>
            </w:pPr>
          </w:p>
        </w:tc>
      </w:tr>
      <w:tr w:rsidR="00EB49FA" w:rsidRPr="007A1C1C" w:rsidTr="00C61E81">
        <w:tc>
          <w:tcPr>
            <w:tcW w:w="1711" w:type="dxa"/>
          </w:tcPr>
          <w:p w:rsidR="00EB49FA" w:rsidRDefault="00EB49FA" w:rsidP="00685D78">
            <w:pPr>
              <w:jc w:val="both"/>
              <w:rPr>
                <w:rFonts w:ascii="Arial Narrow" w:eastAsia="Calibri" w:hAnsi="Arial Narrow" w:cs="Arial"/>
                <w:sz w:val="24"/>
                <w:szCs w:val="24"/>
              </w:rPr>
            </w:pPr>
            <w:r>
              <w:rPr>
                <w:rFonts w:ascii="Arial Narrow" w:eastAsia="Calibri" w:hAnsi="Arial Narrow" w:cs="Arial"/>
                <w:sz w:val="24"/>
                <w:szCs w:val="24"/>
              </w:rPr>
              <w:t>GCC14</w:t>
            </w:r>
          </w:p>
          <w:p w:rsidR="00EB49FA" w:rsidRDefault="00EB49FA" w:rsidP="00685D78">
            <w:pPr>
              <w:jc w:val="both"/>
              <w:rPr>
                <w:rFonts w:ascii="Arial Narrow" w:eastAsia="Calibri" w:hAnsi="Arial Narrow" w:cs="Arial"/>
                <w:sz w:val="24"/>
                <w:szCs w:val="24"/>
              </w:rPr>
            </w:pPr>
            <w:r>
              <w:rPr>
                <w:rFonts w:ascii="Arial" w:hAnsi="Arial" w:cs="Arial"/>
                <w:sz w:val="16"/>
                <w:szCs w:val="16"/>
              </w:rPr>
              <w:t>NOT COMPATIBLE</w:t>
            </w:r>
          </w:p>
        </w:tc>
        <w:tc>
          <w:tcPr>
            <w:tcW w:w="10348" w:type="dxa"/>
          </w:tcPr>
          <w:p w:rsidR="00EB49FA" w:rsidRDefault="00EB49FA" w:rsidP="00EB49FA">
            <w:pPr>
              <w:rPr>
                <w:rFonts w:ascii="Arial" w:hAnsi="Arial" w:cs="Arial"/>
                <w:sz w:val="20"/>
                <w:szCs w:val="20"/>
              </w:rPr>
            </w:pPr>
            <w:r>
              <w:rPr>
                <w:rFonts w:ascii="Arial" w:hAnsi="Arial" w:cs="Arial"/>
                <w:sz w:val="20"/>
                <w:szCs w:val="20"/>
              </w:rPr>
              <w:t xml:space="preserve">circumstantial services  </w:t>
            </w:r>
          </w:p>
          <w:p w:rsidR="00EB49FA" w:rsidRDefault="00EB49FA" w:rsidP="008B61D5">
            <w:pPr>
              <w:rPr>
                <w:rFonts w:ascii="Arial" w:hAnsi="Arial" w:cs="Arial"/>
                <w:sz w:val="20"/>
                <w:szCs w:val="20"/>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rsidR="005D766F" w:rsidRDefault="005D766F" w:rsidP="00024D57">
            <w:pPr>
              <w:suppressAutoHyphens/>
              <w:spacing w:after="200"/>
              <w:ind w:left="612" w:hanging="623"/>
              <w:jc w:val="both"/>
              <w:rPr>
                <w:sz w:val="24"/>
                <w:szCs w:val="24"/>
              </w:rPr>
            </w:pPr>
            <w:r>
              <w:rPr>
                <w:sz w:val="24"/>
                <w:szCs w:val="24"/>
              </w:rPr>
              <w:t>“15.1</w:t>
            </w:r>
            <w:r>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w:t>
            </w:r>
            <w:r w:rsidR="00024D57">
              <w:rPr>
                <w:sz w:val="24"/>
                <w:szCs w:val="24"/>
              </w:rPr>
              <w:t xml:space="preserve">uring   ; otherwise a  contractual fine </w:t>
            </w:r>
            <w:r>
              <w:rPr>
                <w:sz w:val="24"/>
                <w:szCs w:val="24"/>
              </w:rPr>
              <w:t xml:space="preserve">will be imposed according to the </w:t>
            </w:r>
          </w:p>
          <w:p w:rsidR="005D766F" w:rsidRDefault="005D766F" w:rsidP="005D766F">
            <w:pPr>
              <w:suppressAutoHyphens/>
              <w:spacing w:after="200"/>
              <w:jc w:val="both"/>
              <w:rPr>
                <w:rFonts w:ascii="Arial Narrow" w:hAnsi="Arial Narrow"/>
                <w:sz w:val="24"/>
                <w:szCs w:val="24"/>
              </w:rPr>
            </w:pPr>
            <w:proofErr w:type="gramStart"/>
            <w:r>
              <w:rPr>
                <w:sz w:val="24"/>
                <w:szCs w:val="24"/>
              </w:rPr>
              <w:t>ratios</w:t>
            </w:r>
            <w:proofErr w:type="gramEnd"/>
            <w:r>
              <w:rPr>
                <w:sz w:val="24"/>
                <w:szCs w:val="24"/>
              </w:rPr>
              <w:t xml:space="preserve"> mentioned in </w:t>
            </w:r>
            <w:proofErr w:type="spellStart"/>
            <w:r>
              <w:rPr>
                <w:sz w:val="24"/>
                <w:szCs w:val="24"/>
              </w:rPr>
              <w:t>pharagraph</w:t>
            </w:r>
            <w:proofErr w:type="spellEnd"/>
            <w:r>
              <w:rPr>
                <w:sz w:val="24"/>
                <w:szCs w:val="24"/>
              </w:rPr>
              <w:t xml:space="preserve"> </w:t>
            </w:r>
            <w:r w:rsidR="00003869">
              <w:rPr>
                <w:sz w:val="24"/>
                <w:szCs w:val="24"/>
              </w:rPr>
              <w:t xml:space="preserve"> fines </w:t>
            </w:r>
            <w:r>
              <w:rPr>
                <w:sz w:val="24"/>
                <w:szCs w:val="24"/>
              </w:rPr>
              <w:t>GCC22.</w:t>
            </w:r>
          </w:p>
          <w:p w:rsidR="005D766F" w:rsidRDefault="005D766F" w:rsidP="005D766F">
            <w:pPr>
              <w:suppressAutoHyphens/>
              <w:spacing w:after="200"/>
              <w:jc w:val="both"/>
              <w:rPr>
                <w:rFonts w:ascii="Arial Narrow" w:hAnsi="Arial Narrow"/>
                <w:sz w:val="24"/>
                <w:szCs w:val="24"/>
              </w:rPr>
            </w:pPr>
            <w:r>
              <w:rPr>
                <w:sz w:val="24"/>
                <w:szCs w:val="24"/>
              </w:rPr>
              <w:t>15.2</w:t>
            </w:r>
            <w:r>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5D766F" w:rsidRDefault="005D766F" w:rsidP="005D766F">
            <w:pPr>
              <w:suppressAutoHyphens/>
              <w:spacing w:after="200"/>
              <w:jc w:val="both"/>
              <w:rPr>
                <w:rFonts w:ascii="Arial Narrow" w:hAnsi="Arial Narrow"/>
                <w:sz w:val="24"/>
                <w:szCs w:val="24"/>
              </w:rPr>
            </w:pPr>
            <w:proofErr w:type="gramStart"/>
            <w:r>
              <w:rPr>
                <w:sz w:val="24"/>
                <w:szCs w:val="24"/>
              </w:rPr>
              <w:t>15.3  Not</w:t>
            </w:r>
            <w:proofErr w:type="gramEnd"/>
            <w:r>
              <w:rPr>
                <w:sz w:val="24"/>
                <w:szCs w:val="24"/>
              </w:rPr>
              <w:t xml:space="preserve"> applicable </w:t>
            </w:r>
            <w:r>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5D766F" w:rsidRDefault="005D766F" w:rsidP="005D766F">
            <w:pPr>
              <w:suppressAutoHyphens/>
              <w:spacing w:after="200"/>
              <w:jc w:val="both"/>
              <w:rPr>
                <w:rFonts w:ascii="Arial" w:hAnsi="Arial" w:cs="Arial"/>
                <w:sz w:val="20"/>
                <w:szCs w:val="20"/>
              </w:rPr>
            </w:pPr>
            <w:r>
              <w:rPr>
                <w:rFonts w:ascii="Arial" w:hAnsi="Arial" w:cs="Arial"/>
                <w:sz w:val="20"/>
                <w:szCs w:val="20"/>
              </w:rPr>
              <w:t>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5D766F" w:rsidRDefault="005D766F" w:rsidP="005D766F">
            <w:pPr>
              <w:suppressAutoHyphens/>
              <w:spacing w:after="200"/>
              <w:jc w:val="both"/>
              <w:rPr>
                <w:rFonts w:ascii="Arial" w:hAnsi="Arial" w:cs="Arial"/>
                <w:sz w:val="20"/>
                <w:szCs w:val="20"/>
              </w:rPr>
            </w:pPr>
            <w:r>
              <w:rPr>
                <w:rFonts w:ascii="Arial" w:hAnsi="Arial" w:cs="Arial"/>
                <w:sz w:val="20"/>
                <w:szCs w:val="20"/>
              </w:rPr>
              <w:t xml:space="preserve">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w:t>
            </w:r>
            <w:r>
              <w:rPr>
                <w:rFonts w:ascii="Arial" w:hAnsi="Arial" w:cs="Arial"/>
                <w:sz w:val="20"/>
                <w:szCs w:val="20"/>
              </w:rPr>
              <w:lastRenderedPageBreak/>
              <w:t>or destruction of any defective Goods. If the Supplier fails to fulfill its recall obligation promptly, the Purchaser will, at the Supplier’s expense, carry out the recall.”}</w:t>
            </w:r>
          </w:p>
          <w:p w:rsidR="005D766F" w:rsidRDefault="005D766F" w:rsidP="005D766F">
            <w:pPr>
              <w:suppressAutoHyphens/>
              <w:spacing w:line="240" w:lineRule="exact"/>
              <w:jc w:val="both"/>
              <w:rPr>
                <w:rFonts w:ascii="Arial" w:hAnsi="Arial" w:cs="Arial"/>
                <w:sz w:val="20"/>
                <w:szCs w:val="20"/>
              </w:rPr>
            </w:pPr>
            <w:r>
              <w:rPr>
                <w:rFonts w:ascii="Arial" w:hAnsi="Arial" w:cs="Arial"/>
                <w:sz w:val="20"/>
                <w:szCs w:val="20"/>
              </w:rPr>
              <w:t xml:space="preserve">15.6 In addition to above </w:t>
            </w:r>
          </w:p>
          <w:p w:rsidR="005D766F" w:rsidRDefault="005D766F" w:rsidP="0036149E">
            <w:pPr>
              <w:ind w:right="49"/>
              <w:jc w:val="lowKashida"/>
              <w:rPr>
                <w:rFonts w:ascii="Arial" w:hAnsi="Arial" w:cs="Arial"/>
                <w:sz w:val="20"/>
                <w:szCs w:val="20"/>
              </w:rPr>
            </w:pPr>
            <w:r>
              <w:rPr>
                <w:rFonts w:ascii="Arial" w:hAnsi="Arial" w:cs="Arial"/>
                <w:sz w:val="20"/>
                <w:szCs w:val="20"/>
              </w:rPr>
              <w:t xml:space="preserve">1- The seller has to compensate the failed items in analysis </w:t>
            </w:r>
            <w:proofErr w:type="gramStart"/>
            <w:r w:rsidR="008E5AAD">
              <w:rPr>
                <w:rFonts w:ascii="Arial" w:hAnsi="Arial" w:cs="Arial"/>
                <w:sz w:val="20"/>
                <w:szCs w:val="20"/>
              </w:rPr>
              <w:t xml:space="preserve">and </w:t>
            </w:r>
            <w:r>
              <w:rPr>
                <w:rFonts w:ascii="Arial" w:hAnsi="Arial" w:cs="Arial"/>
                <w:sz w:val="20"/>
                <w:szCs w:val="20"/>
              </w:rPr>
              <w:t xml:space="preserve"> goods</w:t>
            </w:r>
            <w:proofErr w:type="gramEnd"/>
            <w:r>
              <w:rPr>
                <w:rFonts w:ascii="Arial" w:hAnsi="Arial" w:cs="Arial"/>
                <w:sz w:val="20"/>
                <w:szCs w:val="20"/>
              </w:rPr>
              <w:t xml:space="preserve"> which not sold after the date of expiration, </w:t>
            </w:r>
            <w:r w:rsidR="0036149E">
              <w:rPr>
                <w:rFonts w:ascii="Arial" w:hAnsi="Arial" w:cs="Arial"/>
                <w:sz w:val="20"/>
                <w:szCs w:val="20"/>
              </w:rPr>
              <w:t>or</w:t>
            </w:r>
            <w:r>
              <w:rPr>
                <w:rFonts w:ascii="Arial" w:hAnsi="Arial" w:cs="Arial"/>
                <w:sz w:val="20"/>
                <w:szCs w:val="20"/>
              </w:rPr>
              <w:t xml:space="preserve"> in case of the expiration is technical due to the supplier or failed items in analysis due to unsuitable temperature during transportation, the compensation must be 100% with 20% administrative charges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from the total value of failed item and expired item.</w:t>
            </w:r>
          </w:p>
          <w:p w:rsidR="005D766F" w:rsidRDefault="005D766F" w:rsidP="005D766F">
            <w:pPr>
              <w:ind w:right="51"/>
              <w:jc w:val="lowKashida"/>
              <w:rPr>
                <w:rFonts w:ascii="Arial" w:hAnsi="Arial" w:cs="Arial"/>
                <w:sz w:val="20"/>
                <w:szCs w:val="20"/>
              </w:rPr>
            </w:pPr>
            <w:r>
              <w:rPr>
                <w:rFonts w:ascii="Arial" w:hAnsi="Arial" w:cs="Arial"/>
                <w:sz w:val="20"/>
                <w:szCs w:val="20"/>
              </w:rPr>
              <w:t>2- The seller is responsible to compensate the purchaser for any shortage or loss of material or the material which are not in conformity with the specifications agreed upon in the confirmation of the order 100% with 20% administrative charges.</w:t>
            </w:r>
          </w:p>
          <w:p w:rsidR="005D766F" w:rsidRDefault="005D766F" w:rsidP="005D766F">
            <w:pPr>
              <w:ind w:right="49"/>
              <w:jc w:val="lowKashida"/>
              <w:rPr>
                <w:rFonts w:ascii="Arial" w:hAnsi="Arial" w:cs="Arial"/>
                <w:sz w:val="20"/>
                <w:szCs w:val="20"/>
              </w:rPr>
            </w:pPr>
            <w:r>
              <w:rPr>
                <w:rFonts w:ascii="Arial" w:hAnsi="Arial" w:cs="Arial"/>
                <w:sz w:val="20"/>
                <w:szCs w:val="20"/>
              </w:rPr>
              <w:t xml:space="preserve">3- Goods which not sold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after the date of expiration are subject to be compensated 100%.</w:t>
            </w:r>
          </w:p>
          <w:p w:rsidR="005D766F" w:rsidRDefault="005D766F" w:rsidP="005D766F">
            <w:pPr>
              <w:ind w:right="49"/>
              <w:jc w:val="lowKashida"/>
              <w:rPr>
                <w:rFonts w:ascii="Arial" w:hAnsi="Arial" w:cs="Arial"/>
                <w:sz w:val="20"/>
                <w:szCs w:val="20"/>
              </w:rPr>
            </w:pPr>
            <w:r>
              <w:rPr>
                <w:rFonts w:ascii="Arial" w:hAnsi="Arial" w:cs="Arial"/>
                <w:sz w:val="20"/>
                <w:szCs w:val="20"/>
              </w:rPr>
              <w:t>4- Failed item compensation must be according to the agreed the same delivery period of the shipments in the contract and with the agreed percentage from the date of notification, on condition the seller shall bear the cost of destroying the failed quantities.</w:t>
            </w:r>
          </w:p>
          <w:p w:rsidR="005D766F" w:rsidRDefault="005D766F" w:rsidP="005D766F">
            <w:pPr>
              <w:ind w:right="49"/>
              <w:jc w:val="lowKashida"/>
              <w:rPr>
                <w:rFonts w:ascii="Arial" w:hAnsi="Arial" w:cs="Arial"/>
                <w:sz w:val="20"/>
                <w:szCs w:val="20"/>
              </w:rPr>
            </w:pPr>
            <w:r>
              <w:rPr>
                <w:rFonts w:ascii="Arial" w:hAnsi="Arial" w:cs="Arial"/>
                <w:sz w:val="20"/>
                <w:szCs w:val="20"/>
              </w:rPr>
              <w:t xml:space="preserve">5- </w:t>
            </w:r>
            <w:r>
              <w:rPr>
                <w:rFonts w:ascii="Arial" w:hAnsi="Arial" w:cs="Arial"/>
                <w:sz w:val="20"/>
                <w:szCs w:val="20"/>
                <w:highlight w:val="green"/>
              </w:rPr>
              <w:t xml:space="preserve">compensation for expired materials shall be </w:t>
            </w:r>
            <w:proofErr w:type="spellStart"/>
            <w:r>
              <w:rPr>
                <w:rFonts w:ascii="Arial" w:hAnsi="Arial" w:cs="Arial"/>
                <w:sz w:val="20"/>
                <w:szCs w:val="20"/>
                <w:highlight w:val="green"/>
              </w:rPr>
              <w:t>with in</w:t>
            </w:r>
            <w:proofErr w:type="spellEnd"/>
            <w:r>
              <w:rPr>
                <w:rFonts w:ascii="Arial" w:hAnsi="Arial" w:cs="Arial"/>
                <w:sz w:val="20"/>
                <w:szCs w:val="20"/>
                <w:highlight w:val="green"/>
              </w:rPr>
              <w:t xml:space="preserve"> period </w:t>
            </w:r>
            <w:proofErr w:type="spellStart"/>
            <w:r>
              <w:rPr>
                <w:rFonts w:ascii="Arial" w:hAnsi="Arial" w:cs="Arial"/>
                <w:sz w:val="20"/>
                <w:szCs w:val="20"/>
                <w:highlight w:val="green"/>
              </w:rPr>
              <w:t>determind</w:t>
            </w:r>
            <w:proofErr w:type="spellEnd"/>
            <w:r>
              <w:rPr>
                <w:rFonts w:ascii="Arial" w:hAnsi="Arial" w:cs="Arial"/>
                <w:sz w:val="20"/>
                <w:szCs w:val="20"/>
                <w:highlight w:val="green"/>
              </w:rPr>
              <w:t xml:space="preserve"> by </w:t>
            </w:r>
            <w:proofErr w:type="spellStart"/>
            <w:r>
              <w:rPr>
                <w:rFonts w:ascii="Arial" w:hAnsi="Arial" w:cs="Arial"/>
                <w:sz w:val="20"/>
                <w:szCs w:val="20"/>
                <w:highlight w:val="green"/>
              </w:rPr>
              <w:t>kimadia</w:t>
            </w:r>
            <w:proofErr w:type="spellEnd"/>
            <w:r>
              <w:rPr>
                <w:rFonts w:ascii="Arial" w:hAnsi="Arial" w:cs="Arial"/>
                <w:sz w:val="20"/>
                <w:szCs w:val="20"/>
                <w:highlight w:val="green"/>
              </w:rPr>
              <w:t xml:space="preserve"> for each shipment otherwise alate payment fine shall be imposed at the same rate stipulated in the late payment fines clause </w:t>
            </w:r>
            <w:proofErr w:type="spellStart"/>
            <w:r>
              <w:rPr>
                <w:rFonts w:ascii="Arial" w:hAnsi="Arial" w:cs="Arial"/>
                <w:sz w:val="20"/>
                <w:szCs w:val="20"/>
                <w:highlight w:val="green"/>
              </w:rPr>
              <w:t>copmpensation</w:t>
            </w:r>
            <w:proofErr w:type="spellEnd"/>
            <w:r>
              <w:rPr>
                <w:rFonts w:ascii="Arial" w:hAnsi="Arial" w:cs="Arial"/>
                <w:sz w:val="20"/>
                <w:szCs w:val="20"/>
                <w:highlight w:val="green"/>
              </w:rPr>
              <w:t xml:space="preserve"> shall be in kind if the expired material is needed and if the material is no longer needed it shall be financial .</w:t>
            </w:r>
          </w:p>
          <w:p w:rsidR="005D766F" w:rsidRDefault="005D766F" w:rsidP="005D766F">
            <w:pPr>
              <w:ind w:right="49"/>
              <w:jc w:val="lowKashida"/>
              <w:rPr>
                <w:rFonts w:ascii="Arial" w:hAnsi="Arial" w:cs="Arial"/>
                <w:sz w:val="20"/>
                <w:szCs w:val="20"/>
              </w:rPr>
            </w:pPr>
            <w:r>
              <w:rPr>
                <w:rFonts w:ascii="Arial" w:eastAsia="Arial Unicode MS" w:hAnsi="Arial" w:cs="Arial"/>
                <w:sz w:val="20"/>
                <w:szCs w:val="20"/>
              </w:rPr>
              <w:t>6-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Pr>
                <w:rFonts w:ascii="Arial" w:hAnsi="Arial" w:cs="Arial"/>
                <w:sz w:val="20"/>
                <w:szCs w:val="20"/>
              </w:rPr>
              <w:t>).</w:t>
            </w:r>
          </w:p>
          <w:p w:rsidR="005D766F" w:rsidRDefault="005D766F" w:rsidP="005D766F">
            <w:pPr>
              <w:ind w:right="49"/>
              <w:rPr>
                <w:rFonts w:ascii="Arial" w:hAnsi="Arial" w:cs="Arial"/>
                <w:sz w:val="20"/>
                <w:szCs w:val="20"/>
              </w:rPr>
            </w:pPr>
            <w:r>
              <w:rPr>
                <w:rFonts w:ascii="Arial" w:hAnsi="Arial" w:cs="Arial"/>
                <w:sz w:val="20"/>
                <w:szCs w:val="20"/>
              </w:rPr>
              <w:t>7-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Pr>
                <w:rFonts w:ascii="Arial" w:hAnsi="Arial" w:cs="Arial"/>
                <w:sz w:val="20"/>
                <w:szCs w:val="20"/>
              </w:rPr>
              <w:t>Kimadia</w:t>
            </w:r>
            <w:proofErr w:type="spellEnd"/>
            <w:r>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Pr>
                <w:rFonts w:ascii="Arial" w:hAnsi="Arial" w:cs="Arial"/>
                <w:sz w:val="20"/>
                <w:szCs w:val="20"/>
              </w:rPr>
              <w:t>it's</w:t>
            </w:r>
            <w:proofErr w:type="spellEnd"/>
            <w:r>
              <w:rPr>
                <w:rFonts w:ascii="Arial" w:hAnsi="Arial" w:cs="Arial"/>
                <w:sz w:val="20"/>
                <w:szCs w:val="20"/>
              </w:rPr>
              <w:t xml:space="preserve"> rights. </w:t>
            </w:r>
          </w:p>
          <w:p w:rsidR="005D766F" w:rsidRDefault="005D766F" w:rsidP="005D766F">
            <w:pPr>
              <w:ind w:right="49"/>
              <w:rPr>
                <w:rFonts w:ascii="Arial" w:hAnsi="Arial" w:cs="Arial"/>
                <w:sz w:val="20"/>
                <w:szCs w:val="20"/>
              </w:rPr>
            </w:pPr>
            <w:r>
              <w:rPr>
                <w:rFonts w:ascii="Arial" w:hAnsi="Arial" w:cs="Arial"/>
                <w:b/>
                <w:bCs/>
                <w:sz w:val="20"/>
                <w:szCs w:val="20"/>
              </w:rPr>
              <w:t xml:space="preserve">8- The seller must stamp the phrase (failed &amp; not fit to consumption MOH-KIMADIA) on the failure qty. or not compliance to specification in MOH/ </w:t>
            </w:r>
            <w:proofErr w:type="spellStart"/>
            <w:r>
              <w:rPr>
                <w:rFonts w:ascii="Arial" w:hAnsi="Arial" w:cs="Arial"/>
                <w:b/>
                <w:bCs/>
                <w:sz w:val="20"/>
                <w:szCs w:val="20"/>
              </w:rPr>
              <w:t>Kimadia</w:t>
            </w:r>
            <w:proofErr w:type="spellEnd"/>
            <w:r>
              <w:rPr>
                <w:rFonts w:ascii="Arial" w:hAnsi="Arial" w:cs="Arial"/>
                <w:b/>
                <w:bCs/>
                <w:sz w:val="20"/>
                <w:szCs w:val="20"/>
              </w:rPr>
              <w:t xml:space="preserve"> stores on supplier account</w:t>
            </w:r>
            <w:r>
              <w:rPr>
                <w:rFonts w:ascii="Arial" w:hAnsi="Arial" w:cs="Arial"/>
                <w:sz w:val="20"/>
                <w:szCs w:val="20"/>
              </w:rPr>
              <w:t>.</w:t>
            </w:r>
          </w:p>
          <w:p w:rsidR="00D82098" w:rsidRDefault="005D766F" w:rsidP="005D766F">
            <w:pPr>
              <w:spacing w:after="7" w:line="381" w:lineRule="auto"/>
              <w:ind w:left="36" w:right="151" w:firstLine="86"/>
              <w:rPr>
                <w:rFonts w:ascii="Arial Narrow" w:hAnsi="Arial Narrow"/>
                <w:sz w:val="24"/>
                <w:szCs w:val="24"/>
              </w:rPr>
            </w:pPr>
            <w:r>
              <w:rPr>
                <w:rFonts w:ascii="Arial" w:hAnsi="Arial" w:cs="Arial"/>
                <w:sz w:val="20"/>
                <w:szCs w:val="20"/>
              </w:rPr>
              <w:t>9- 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rsidR="009359A4" w:rsidRPr="007A1C1C" w:rsidRDefault="009359A4" w:rsidP="005D766F">
            <w:pPr>
              <w:spacing w:after="7" w:line="381" w:lineRule="auto"/>
              <w:ind w:left="36" w:right="151" w:firstLine="86"/>
              <w:rPr>
                <w:rFonts w:ascii="Arial Narrow" w:hAnsi="Arial Narrow"/>
                <w:sz w:val="24"/>
                <w:szCs w:val="24"/>
              </w:rPr>
            </w:pPr>
          </w:p>
        </w:tc>
      </w:tr>
      <w:tr w:rsidR="009359A4" w:rsidRPr="007A1C1C" w:rsidTr="00C61E81">
        <w:tc>
          <w:tcPr>
            <w:tcW w:w="1711" w:type="dxa"/>
          </w:tcPr>
          <w:p w:rsidR="009359A4" w:rsidRPr="007A1C1C" w:rsidRDefault="009359A4" w:rsidP="008B7483">
            <w:pPr>
              <w:jc w:val="both"/>
              <w:rPr>
                <w:sz w:val="24"/>
                <w:szCs w:val="24"/>
              </w:rPr>
            </w:pPr>
            <w:r>
              <w:rPr>
                <w:sz w:val="24"/>
                <w:szCs w:val="24"/>
              </w:rPr>
              <w:lastRenderedPageBreak/>
              <w:t>Gcc16</w:t>
            </w:r>
          </w:p>
        </w:tc>
        <w:tc>
          <w:tcPr>
            <w:tcW w:w="10348" w:type="dxa"/>
          </w:tcPr>
          <w:p w:rsidR="009359A4" w:rsidRDefault="009359A4" w:rsidP="009359A4">
            <w:pPr>
              <w:spacing w:line="240" w:lineRule="exact"/>
              <w:ind w:left="12" w:hanging="12"/>
              <w:jc w:val="both"/>
              <w:rPr>
                <w:rFonts w:ascii="Arial" w:hAnsi="Arial" w:cs="Arial"/>
                <w:sz w:val="20"/>
                <w:szCs w:val="20"/>
              </w:rPr>
            </w:pPr>
            <w:r>
              <w:rPr>
                <w:rFonts w:ascii="Arial" w:hAnsi="Arial" w:cs="Arial"/>
                <w:sz w:val="20"/>
                <w:szCs w:val="20"/>
              </w:rPr>
              <w:t>The method and conditions of payment to be made to the Supplier under this Contract shall be as follows:</w:t>
            </w:r>
          </w:p>
          <w:p w:rsidR="009359A4" w:rsidRDefault="009359A4" w:rsidP="009359A4">
            <w:pPr>
              <w:numPr>
                <w:ilvl w:val="0"/>
                <w:numId w:val="115"/>
              </w:numPr>
              <w:spacing w:line="256" w:lineRule="auto"/>
              <w:ind w:left="165" w:right="49" w:hanging="219"/>
              <w:rPr>
                <w:rFonts w:ascii="Arial" w:hAnsi="Arial" w:cs="Arial"/>
                <w:sz w:val="20"/>
                <w:szCs w:val="20"/>
              </w:rPr>
            </w:pPr>
            <w:r>
              <w:rPr>
                <w:rFonts w:ascii="Arial" w:hAnsi="Arial" w:cs="Arial"/>
                <w:sz w:val="20"/>
                <w:szCs w:val="20"/>
              </w:rPr>
              <w:t xml:space="preserve">(By irrevocable documentary letter of credit, 40% from the value of goods for each lot will be paid upon presentation of shipping documents in compliance to L/C term and the 20% 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the remaining 40% will be affected by opener’s instruction after acceptance &amp; release of goods.</w:t>
            </w:r>
          </w:p>
          <w:p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 xml:space="preserve">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9359A4" w:rsidRDefault="009359A4" w:rsidP="009359A4">
            <w:pPr>
              <w:suppressAutoHyphens/>
              <w:spacing w:after="200"/>
              <w:ind w:left="612" w:hanging="623"/>
              <w:jc w:val="both"/>
              <w:rPr>
                <w:sz w:val="24"/>
                <w:szCs w:val="24"/>
              </w:rPr>
            </w:pPr>
            <w:r>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D82098" w:rsidRPr="007A1C1C" w:rsidTr="00C61E81">
        <w:tc>
          <w:tcPr>
            <w:tcW w:w="1711" w:type="dxa"/>
          </w:tcPr>
          <w:p w:rsidR="00D82098" w:rsidRPr="007A1C1C" w:rsidRDefault="00D82098" w:rsidP="00EC7A99">
            <w:pPr>
              <w:spacing w:after="135"/>
              <w:ind w:left="58"/>
              <w:jc w:val="both"/>
              <w:rPr>
                <w:sz w:val="24"/>
                <w:szCs w:val="24"/>
              </w:rPr>
            </w:pPr>
            <w:r w:rsidRPr="007A1C1C">
              <w:rPr>
                <w:sz w:val="24"/>
                <w:szCs w:val="24"/>
              </w:rPr>
              <w:t xml:space="preserve">GCC16.1 </w:t>
            </w:r>
          </w:p>
          <w:p w:rsidR="00D82098" w:rsidRPr="007A1C1C" w:rsidRDefault="00D82098" w:rsidP="008B7483">
            <w:pPr>
              <w:jc w:val="both"/>
              <w:rPr>
                <w:rFonts w:ascii="Arial Narrow" w:eastAsia="Calibri" w:hAnsi="Arial Narrow" w:cs="Arial"/>
                <w:sz w:val="24"/>
                <w:szCs w:val="24"/>
              </w:rPr>
            </w:pPr>
          </w:p>
        </w:tc>
        <w:tc>
          <w:tcPr>
            <w:tcW w:w="10348" w:type="dxa"/>
          </w:tcPr>
          <w:p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3B5010" w:rsidRDefault="003B5010" w:rsidP="003B5010">
            <w:pPr>
              <w:tabs>
                <w:tab w:val="right" w:pos="-558"/>
                <w:tab w:val="left" w:pos="-108"/>
              </w:tabs>
              <w:ind w:left="-108" w:right="-228"/>
              <w:jc w:val="center"/>
              <w:rPr>
                <w:sz w:val="24"/>
                <w:szCs w:val="24"/>
              </w:rPr>
            </w:pPr>
            <w:r w:rsidRPr="00BE1B3D">
              <w:rPr>
                <w:sz w:val="24"/>
                <w:szCs w:val="24"/>
                <w:highlight w:val="yellow"/>
              </w:rPr>
              <w:lastRenderedPageBreak/>
              <w:t>-  40% examination, acceptance and release of exchange.</w:t>
            </w:r>
          </w:p>
          <w:p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D82098" w:rsidRPr="007A1C1C" w:rsidRDefault="00D82098" w:rsidP="00EC7A99">
            <w:pPr>
              <w:spacing w:line="240" w:lineRule="exact"/>
              <w:jc w:val="both"/>
              <w:rPr>
                <w:b/>
                <w:bCs/>
                <w:sz w:val="24"/>
                <w:szCs w:val="24"/>
                <w:rtl/>
              </w:rPr>
            </w:pPr>
            <w:r w:rsidRPr="007A1C1C">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D82098" w:rsidRPr="007A1C1C" w:rsidRDefault="00D82098" w:rsidP="00EC7A99">
            <w:pPr>
              <w:spacing w:after="12" w:line="353" w:lineRule="auto"/>
              <w:ind w:left="57" w:right="264" w:firstLine="14"/>
              <w:jc w:val="both"/>
              <w:rPr>
                <w:sz w:val="24"/>
                <w:szCs w:val="24"/>
              </w:rPr>
            </w:pPr>
          </w:p>
          <w:p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C77359" w:rsidRPr="007A1C1C" w:rsidTr="00C61E81">
        <w:tc>
          <w:tcPr>
            <w:tcW w:w="1711" w:type="dxa"/>
          </w:tcPr>
          <w:p w:rsidR="00C77359" w:rsidRPr="007A1C1C" w:rsidRDefault="00C77359" w:rsidP="00C77359">
            <w:pPr>
              <w:jc w:val="center"/>
              <w:rPr>
                <w:sz w:val="24"/>
                <w:szCs w:val="24"/>
              </w:rPr>
            </w:pPr>
            <w:r>
              <w:rPr>
                <w:sz w:val="24"/>
                <w:szCs w:val="24"/>
              </w:rPr>
              <w:lastRenderedPageBreak/>
              <w:t>GCC16.5</w:t>
            </w:r>
          </w:p>
        </w:tc>
        <w:tc>
          <w:tcPr>
            <w:tcW w:w="10348" w:type="dxa"/>
          </w:tcPr>
          <w:p w:rsidR="00C77359" w:rsidRDefault="00C77359" w:rsidP="00C77359">
            <w:pPr>
              <w:ind w:right="49"/>
              <w:rPr>
                <w:rFonts w:ascii="Arial" w:hAnsi="Arial" w:cs="Arial"/>
                <w:sz w:val="20"/>
                <w:szCs w:val="20"/>
              </w:rPr>
            </w:pPr>
            <w:r>
              <w:rPr>
                <w:rFonts w:ascii="Arial" w:hAnsi="Arial" w:cs="Arial"/>
                <w:sz w:val="20"/>
                <w:szCs w:val="20"/>
              </w:rPr>
              <w:t>Validity of Credit: (      day) from the date of receiving the credit from the bank.</w:t>
            </w:r>
          </w:p>
          <w:p w:rsidR="00C77359" w:rsidRPr="007A1C1C" w:rsidRDefault="00C77359" w:rsidP="00C77359">
            <w:pPr>
              <w:suppressAutoHyphens/>
              <w:spacing w:after="200"/>
              <w:ind w:left="612" w:hanging="623"/>
              <w:jc w:val="both"/>
              <w:rPr>
                <w:sz w:val="24"/>
                <w:szCs w:val="24"/>
              </w:rPr>
            </w:pPr>
            <w:r>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Pr>
                <w:rFonts w:ascii="Arial" w:hAnsi="Arial" w:cs="Arial"/>
                <w:sz w:val="20"/>
                <w:szCs w:val="20"/>
              </w:rPr>
              <w:t>l/c</w:t>
            </w:r>
            <w:proofErr w:type="spellEnd"/>
            <w:r>
              <w:rPr>
                <w:rFonts w:ascii="Arial" w:hAnsi="Arial" w:cs="Arial"/>
                <w:sz w:val="20"/>
                <w:szCs w:val="20"/>
              </w:rPr>
              <w:t xml:space="preserve"> or </w:t>
            </w:r>
            <w:proofErr w:type="spellStart"/>
            <w:r>
              <w:rPr>
                <w:rFonts w:ascii="Arial" w:hAnsi="Arial" w:cs="Arial"/>
                <w:sz w:val="20"/>
                <w:szCs w:val="20"/>
              </w:rPr>
              <w:t>l/c</w:t>
            </w:r>
            <w:proofErr w:type="spellEnd"/>
            <w:r>
              <w:rPr>
                <w:rFonts w:ascii="Arial" w:hAnsi="Arial" w:cs="Arial"/>
                <w:sz w:val="20"/>
                <w:szCs w:val="20"/>
              </w:rPr>
              <w:t xml:space="preserve"> amendment.is the </w:t>
            </w:r>
            <w:proofErr w:type="spellStart"/>
            <w:r>
              <w:rPr>
                <w:rFonts w:ascii="Arial" w:hAnsi="Arial" w:cs="Arial"/>
                <w:sz w:val="20"/>
                <w:szCs w:val="20"/>
              </w:rPr>
              <w:t>approvied</w:t>
            </w:r>
            <w:proofErr w:type="spellEnd"/>
            <w:r>
              <w:rPr>
                <w:rFonts w:ascii="Arial" w:hAnsi="Arial" w:cs="Arial"/>
                <w:sz w:val="20"/>
                <w:szCs w:val="20"/>
              </w:rPr>
              <w:t xml:space="preserve"> date for the purpose of shipping</w:t>
            </w:r>
          </w:p>
        </w:tc>
      </w:tr>
      <w:tr w:rsidR="00D82098" w:rsidRPr="007A1C1C" w:rsidTr="00C61E81">
        <w:tc>
          <w:tcPr>
            <w:tcW w:w="1711" w:type="dxa"/>
          </w:tcPr>
          <w:p w:rsidR="00D82098" w:rsidRPr="007A1C1C" w:rsidRDefault="00C77359" w:rsidP="008B7483">
            <w:pPr>
              <w:jc w:val="both"/>
              <w:rPr>
                <w:rFonts w:ascii="Arial Narrow" w:eastAsia="Calibri" w:hAnsi="Arial Narrow" w:cs="Arial"/>
                <w:sz w:val="24"/>
                <w:szCs w:val="24"/>
              </w:rPr>
            </w:pPr>
            <w:r>
              <w:rPr>
                <w:sz w:val="24"/>
                <w:szCs w:val="24"/>
              </w:rPr>
              <w:t>GCC17</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w:t>
            </w:r>
            <w:proofErr w:type="gramStart"/>
            <w:r w:rsidRPr="007A1C1C">
              <w:rPr>
                <w:sz w:val="24"/>
                <w:szCs w:val="24"/>
              </w:rPr>
              <w:t>the</w:t>
            </w:r>
            <w:proofErr w:type="gramEnd"/>
            <w:r w:rsidRPr="007A1C1C">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rsidR="00D82098" w:rsidRPr="007A1C1C" w:rsidRDefault="00D82098" w:rsidP="00FA0B75">
            <w:pPr>
              <w:spacing w:after="6"/>
              <w:ind w:left="64" w:firstLine="14"/>
              <w:jc w:val="both"/>
              <w:rPr>
                <w:sz w:val="24"/>
                <w:szCs w:val="24"/>
              </w:rPr>
            </w:pPr>
            <w:r w:rsidRPr="007A1C1C">
              <w:rPr>
                <w:sz w:val="24"/>
                <w:szCs w:val="24"/>
              </w:rPr>
              <w:t xml:space="preserve">19.1 - In addition to what have been mentioned in the general conditions of the contract, the following </w:t>
            </w:r>
            <w:r w:rsidRPr="007A1C1C">
              <w:rPr>
                <w:sz w:val="24"/>
                <w:szCs w:val="24"/>
              </w:rPr>
              <w:lastRenderedPageBreak/>
              <w:t>are added:</w:t>
            </w:r>
          </w:p>
          <w:p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20.1</w:t>
            </w:r>
          </w:p>
        </w:tc>
        <w:tc>
          <w:tcPr>
            <w:tcW w:w="10348" w:type="dxa"/>
          </w:tcPr>
          <w:p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rsidR="00D82098" w:rsidRPr="007A1C1C" w:rsidRDefault="00D82098" w:rsidP="00C7735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w:t>
            </w:r>
          </w:p>
          <w:p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lastRenderedPageBreak/>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rsidR="00D82098" w:rsidRPr="007A1C1C" w:rsidRDefault="00D82098" w:rsidP="00C84617">
            <w:pPr>
              <w:spacing w:after="215"/>
              <w:ind w:left="945"/>
              <w:rPr>
                <w:sz w:val="24"/>
                <w:szCs w:val="24"/>
              </w:rPr>
            </w:pPr>
            <w:proofErr w:type="gramStart"/>
            <w:r w:rsidRPr="007A1C1C">
              <w:rPr>
                <w:sz w:val="24"/>
                <w:szCs w:val="24"/>
              </w:rPr>
              <w:t>d-In</w:t>
            </w:r>
            <w:proofErr w:type="gramEnd"/>
            <w:r w:rsidRPr="007A1C1C">
              <w:rPr>
                <w:sz w:val="24"/>
                <w:szCs w:val="24"/>
              </w:rPr>
              <w:t xml:space="preserve"> case of contrary to paragraph GCC10  regarding to packaging .</w:t>
            </w:r>
          </w:p>
          <w:p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rsidR="00D82098" w:rsidRPr="007A1C1C" w:rsidRDefault="00D82098" w:rsidP="00C84617">
            <w:pPr>
              <w:spacing w:after="215"/>
              <w:ind w:left="945"/>
              <w:rPr>
                <w:sz w:val="24"/>
                <w:szCs w:val="24"/>
                <w:u w:val="single"/>
              </w:rPr>
            </w:pPr>
            <w:r w:rsidRPr="007A1C1C">
              <w:rPr>
                <w:sz w:val="24"/>
                <w:szCs w:val="24"/>
                <w:u w:val="single"/>
              </w:rPr>
              <w:lastRenderedPageBreak/>
              <w:t xml:space="preserve">second:  </w:t>
            </w:r>
            <w:r w:rsidRPr="007A1C1C">
              <w:rPr>
                <w:sz w:val="24"/>
                <w:szCs w:val="24"/>
              </w:rPr>
              <w:t>Delay penalties</w:t>
            </w:r>
          </w:p>
          <w:p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w:t>
            </w:r>
            <w:r w:rsidRPr="002D36BF">
              <w:rPr>
                <w:rFonts w:asciiTheme="minorHAnsi" w:eastAsiaTheme="minorHAnsi" w:hAnsiTheme="minorHAnsi" w:cstheme="minorBidi"/>
                <w:sz w:val="24"/>
                <w:szCs w:val="24"/>
                <w:highlight w:val="yellow"/>
              </w:rPr>
              <w:lastRenderedPageBreak/>
              <w:t>contract includes more than one shipment.</w:t>
            </w:r>
          </w:p>
          <w:p w:rsidR="00D82098" w:rsidRPr="007A1C1C" w:rsidRDefault="00D82098" w:rsidP="004475E4">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p w:rsidR="00C77359" w:rsidRPr="007A1C1C" w:rsidRDefault="00C77359" w:rsidP="008B7483">
            <w:pPr>
              <w:jc w:val="both"/>
              <w:rPr>
                <w:rFonts w:ascii="Arial Narrow" w:eastAsia="Calibri" w:hAnsi="Arial Narrow" w:cs="Arial"/>
                <w:sz w:val="24"/>
                <w:szCs w:val="24"/>
              </w:rPr>
            </w:pPr>
            <w:r>
              <w:rPr>
                <w:rFonts w:ascii="Arial Narrow" w:eastAsia="Calibri" w:hAnsi="Arial Narrow" w:cs="Arial"/>
                <w:sz w:val="24"/>
                <w:szCs w:val="24"/>
              </w:rPr>
              <w:t>NOT applicable</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rsidTr="00C61E81">
        <w:tc>
          <w:tcPr>
            <w:tcW w:w="1711" w:type="dxa"/>
          </w:tcPr>
          <w:p w:rsidR="00D82098" w:rsidRPr="007A1C1C" w:rsidRDefault="00C77359" w:rsidP="009746A6">
            <w:pPr>
              <w:jc w:val="both"/>
              <w:rPr>
                <w:sz w:val="24"/>
                <w:szCs w:val="24"/>
              </w:rPr>
            </w:pPr>
            <w:r>
              <w:rPr>
                <w:rFonts w:ascii="Arial Narrow" w:eastAsia="Calibri" w:hAnsi="Arial Narrow" w:cs="Arial"/>
                <w:sz w:val="24"/>
                <w:szCs w:val="24"/>
              </w:rPr>
              <w:t>NOT applicable</w:t>
            </w:r>
          </w:p>
        </w:tc>
        <w:tc>
          <w:tcPr>
            <w:tcW w:w="10348" w:type="dxa"/>
          </w:tcPr>
          <w:p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 xml:space="preserve">“In the case of a dispute between the Purchaser and a Supplier who is a national of Iraq, the dispute shall be referred to conciliation or arbitration in accordance with the laws of the Iraqi Laws and </w:t>
            </w:r>
            <w:r w:rsidRPr="007A1C1C">
              <w:rPr>
                <w:sz w:val="24"/>
                <w:szCs w:val="24"/>
                <w:lang w:bidi="ar-IQ"/>
              </w:rPr>
              <w:lastRenderedPageBreak/>
              <w:t>guardianship of the Iraqi judicial system and according to adopted procedures.”]</w:t>
            </w:r>
          </w:p>
          <w:p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GCC28</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GCC31.1</w:t>
            </w:r>
          </w:p>
        </w:tc>
        <w:tc>
          <w:tcPr>
            <w:tcW w:w="10348" w:type="dxa"/>
          </w:tcPr>
          <w:p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78A18D76" wp14:editId="68BCD99B">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14:anchorId="2FF50552" wp14:editId="65D9F7D9">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rsidR="00D82098"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rsidR="00474246" w:rsidRPr="007A1C1C" w:rsidRDefault="00474246" w:rsidP="00C84617">
            <w:pPr>
              <w:jc w:val="both"/>
              <w:rPr>
                <w:rFonts w:ascii="Arial Narrow" w:eastAsia="Calibri" w:hAnsi="Arial Narrow" w:cs="Arial"/>
                <w:sz w:val="24"/>
                <w:szCs w:val="24"/>
                <w:highlight w:val="lightGray"/>
              </w:rPr>
            </w:pPr>
            <w:r>
              <w:rPr>
                <w:rFonts w:ascii="Arial Narrow" w:eastAsia="Calibri" w:hAnsi="Arial Narrow" w:cs="Arial"/>
                <w:sz w:val="24"/>
                <w:szCs w:val="24"/>
                <w:highlight w:val="lightGray"/>
              </w:rPr>
              <w:t>Free goods are subject to the same terms of the contract.</w:t>
            </w:r>
          </w:p>
          <w:p w:rsidR="00D82098"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p w:rsidR="009A6A99" w:rsidRDefault="009A6A99" w:rsidP="009A6A99">
            <w:pPr>
              <w:jc w:val="both"/>
              <w:rPr>
                <w:b/>
                <w:bCs/>
                <w:sz w:val="24"/>
                <w:szCs w:val="24"/>
                <w:highlight w:val="yellow"/>
                <w:rtl/>
              </w:rPr>
            </w:pPr>
          </w:p>
          <w:p w:rsidR="009A6A99" w:rsidRDefault="009A6A99" w:rsidP="009A6A99">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rsidR="009A6A99" w:rsidRDefault="009A6A99" w:rsidP="009A6A99">
            <w:pPr>
              <w:jc w:val="both"/>
              <w:rPr>
                <w:b/>
                <w:bCs/>
                <w:sz w:val="24"/>
                <w:szCs w:val="24"/>
                <w:highlight w:val="yellow"/>
                <w:rtl/>
              </w:rPr>
            </w:pPr>
            <w:r>
              <w:rPr>
                <w:rFonts w:ascii="Arial" w:hAnsi="Arial" w:cs="Arial"/>
                <w:sz w:val="28"/>
                <w:szCs w:val="28"/>
              </w:rPr>
              <w:lastRenderedPageBreak/>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rsidR="00474246" w:rsidRPr="00DE1654" w:rsidRDefault="00474246" w:rsidP="00DE1654">
            <w:pPr>
              <w:pStyle w:val="HTMLPreformatted"/>
              <w:shd w:val="clear" w:color="auto" w:fill="F8F9FA"/>
              <w:rPr>
                <w:rFonts w:ascii="inherit" w:hAnsi="inherit"/>
                <w:b/>
                <w:bCs/>
                <w:color w:val="202124"/>
                <w:sz w:val="42"/>
                <w:szCs w:val="42"/>
              </w:rPr>
            </w:pPr>
          </w:p>
        </w:tc>
      </w:tr>
      <w:tr w:rsidR="00D82098" w:rsidRPr="007A1C1C" w:rsidTr="00C61E81">
        <w:tc>
          <w:tcPr>
            <w:tcW w:w="1711" w:type="dxa"/>
            <w:tcBorders>
              <w:bottom w:val="single" w:sz="4" w:space="0" w:color="auto"/>
            </w:tcBorders>
          </w:tcPr>
          <w:p w:rsidR="00D82098" w:rsidRPr="007A1C1C" w:rsidRDefault="00D82098" w:rsidP="00C84617">
            <w:pPr>
              <w:spacing w:after="1474"/>
              <w:ind w:left="61"/>
              <w:rPr>
                <w:sz w:val="24"/>
                <w:szCs w:val="24"/>
              </w:rPr>
            </w:pPr>
            <w:r w:rsidRPr="007A1C1C">
              <w:rPr>
                <w:sz w:val="24"/>
                <w:szCs w:val="24"/>
              </w:rPr>
              <w:lastRenderedPageBreak/>
              <w:t>GCC32</w:t>
            </w:r>
          </w:p>
          <w:p w:rsidR="00D82098" w:rsidRPr="007A1C1C" w:rsidRDefault="00D82098" w:rsidP="009746A6">
            <w:pPr>
              <w:jc w:val="both"/>
              <w:rPr>
                <w:sz w:val="24"/>
                <w:szCs w:val="24"/>
              </w:rPr>
            </w:pPr>
          </w:p>
        </w:tc>
        <w:tc>
          <w:tcPr>
            <w:tcW w:w="10348" w:type="dxa"/>
            <w:tcBorders>
              <w:bottom w:val="single" w:sz="4" w:space="0" w:color="auto"/>
            </w:tcBorders>
          </w:tcPr>
          <w:p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/Ministry of Health.</w:t>
            </w:r>
          </w:p>
          <w:p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Earning an amount of (250) two hundred &amp;fifty   thousand Iraqi Dinars for each objection request presented by the Scientific Bureau or company for any Importing status.</w:t>
            </w:r>
          </w:p>
          <w:p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lastRenderedPageBreak/>
              <w:t>5- Submitting a stamp fee of 0.003 of the contract value</w:t>
            </w:r>
          </w:p>
          <w:p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National Master List Of Drugs .</w:t>
            </w:r>
          </w:p>
          <w:p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rsidR="00D82098" w:rsidRPr="007A1C1C" w:rsidRDefault="00D82098" w:rsidP="00056AA6">
            <w:pPr>
              <w:ind w:left="83"/>
              <w:rPr>
                <w:sz w:val="24"/>
                <w:szCs w:val="24"/>
                <w:rtl/>
              </w:rPr>
            </w:pPr>
            <w:r w:rsidRPr="007A1C1C">
              <w:rPr>
                <w:sz w:val="24"/>
                <w:szCs w:val="24"/>
              </w:rPr>
              <w:t>-Interpolation amount for the first announcement charges &amp; re-announcement</w:t>
            </w:r>
          </w:p>
          <w:p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rsidR="0081707C" w:rsidRDefault="00243557" w:rsidP="0081707C">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rsidR="0081707C" w:rsidRDefault="0081707C" w:rsidP="0081707C">
            <w:pPr>
              <w:pStyle w:val="HTMLPreformatted"/>
              <w:shd w:val="clear" w:color="auto" w:fill="F8F9FA"/>
              <w:rPr>
                <w:rFonts w:ascii="inherit" w:hAnsi="inherit"/>
                <w:b/>
                <w:bCs/>
                <w:color w:val="202124"/>
                <w:sz w:val="24"/>
                <w:szCs w:val="24"/>
              </w:rPr>
            </w:pPr>
          </w:p>
          <w:p w:rsidR="00FB660E" w:rsidRDefault="00FB660E" w:rsidP="0081707C">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w:t>
            </w: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rsidR="0081707C" w:rsidRDefault="0081707C" w:rsidP="00CF3315">
            <w:pPr>
              <w:pStyle w:val="HTMLPreformatted"/>
              <w:shd w:val="clear" w:color="auto" w:fill="F8F9FA"/>
              <w:rPr>
                <w:rFonts w:asciiTheme="minorHAnsi" w:hAnsiTheme="minorHAnsi"/>
                <w:b/>
                <w:bCs/>
                <w:color w:val="202124"/>
                <w:sz w:val="24"/>
                <w:szCs w:val="24"/>
              </w:rPr>
            </w:pPr>
          </w:p>
          <w:p w:rsidR="00394DBE" w:rsidRDefault="00394DBE" w:rsidP="00CF3315">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 xml:space="preserve">- </w:t>
            </w: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w:t>
            </w:r>
            <w:r w:rsidR="001D5138">
              <w:rPr>
                <w:rFonts w:asciiTheme="minorHAnsi" w:hAnsiTheme="minorHAnsi"/>
                <w:b/>
                <w:bCs/>
                <w:color w:val="202124"/>
                <w:sz w:val="24"/>
                <w:szCs w:val="24"/>
              </w:rPr>
              <w:t xml:space="preserve">evaluating them in accordance with the laws and </w:t>
            </w:r>
            <w:proofErr w:type="spellStart"/>
            <w:r w:rsidR="001D5138">
              <w:rPr>
                <w:rFonts w:asciiTheme="minorHAnsi" w:hAnsiTheme="minorHAnsi"/>
                <w:b/>
                <w:bCs/>
                <w:color w:val="202124"/>
                <w:sz w:val="24"/>
                <w:szCs w:val="24"/>
              </w:rPr>
              <w:t>and</w:t>
            </w:r>
            <w:proofErr w:type="spellEnd"/>
            <w:r w:rsidR="001D5138">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sidR="001D5138">
              <w:rPr>
                <w:rFonts w:asciiTheme="minorHAnsi" w:hAnsiTheme="minorHAnsi"/>
                <w:b/>
                <w:bCs/>
                <w:color w:val="202124"/>
                <w:sz w:val="24"/>
                <w:szCs w:val="24"/>
              </w:rPr>
              <w:t>revelant</w:t>
            </w:r>
            <w:proofErr w:type="spellEnd"/>
            <w:r w:rsidR="001D5138">
              <w:rPr>
                <w:rFonts w:asciiTheme="minorHAnsi" w:hAnsiTheme="minorHAnsi"/>
                <w:b/>
                <w:bCs/>
                <w:color w:val="202124"/>
                <w:sz w:val="24"/>
                <w:szCs w:val="24"/>
              </w:rPr>
              <w:t xml:space="preserve"> authorities .</w:t>
            </w:r>
          </w:p>
          <w:p w:rsidR="00D82098" w:rsidRPr="007A1C1C" w:rsidRDefault="00D82098" w:rsidP="001D5138">
            <w:pPr>
              <w:pStyle w:val="HTMLPreformatted"/>
              <w:shd w:val="clear" w:color="auto" w:fill="F8F9FA"/>
              <w:rPr>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lastRenderedPageBreak/>
              <w:t>GCC 11.1 &amp; 11.3</w:t>
            </w:r>
          </w:p>
          <w:p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t>(3)</w:t>
            </w:r>
            <w:r w:rsidRPr="007A1C1C">
              <w:rPr>
                <w:rFonts w:ascii="Arial" w:hAnsi="Arial"/>
                <w:spacing w:val="-2"/>
                <w:sz w:val="24"/>
                <w:szCs w:val="24"/>
              </w:rPr>
              <w:tab/>
              <w:t>Original copy of the certificate of weight issued by the port authority/licensed authority and six copies.</w:t>
            </w:r>
          </w:p>
        </w:tc>
      </w:tr>
      <w:tr w:rsidR="00D82098" w:rsidRPr="007A1C1C" w:rsidTr="00D82098">
        <w:tc>
          <w:tcPr>
            <w:tcW w:w="12059" w:type="dxa"/>
            <w:gridSpan w:val="2"/>
            <w:tcBorders>
              <w:bottom w:val="nil"/>
            </w:tcBorders>
          </w:tcPr>
          <w:p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rsidR="00D82098" w:rsidRPr="007A1C1C" w:rsidRDefault="00D82098" w:rsidP="003C421B">
            <w:pPr>
              <w:pStyle w:val="Head51"/>
              <w:spacing w:before="0" w:after="0" w:line="240" w:lineRule="exact"/>
              <w:rPr>
                <w:rFonts w:ascii="Arial" w:hAnsi="Arial" w:cs="Arial"/>
                <w:sz w:val="24"/>
                <w:szCs w:val="24"/>
              </w:rPr>
            </w:pPr>
            <w:bookmarkStart w:id="68" w:name="_Toc464878031"/>
            <w:bookmarkStart w:id="69" w:name="_Toc474642040"/>
            <w:bookmarkStart w:id="70" w:name="_Toc327105422"/>
            <w:r w:rsidRPr="007A1C1C">
              <w:rPr>
                <w:rFonts w:ascii="Arial" w:hAnsi="Arial" w:cs="Arial"/>
                <w:sz w:val="24"/>
                <w:szCs w:val="24"/>
              </w:rPr>
              <w:t>Vaccines</w:t>
            </w:r>
            <w:bookmarkEnd w:id="68"/>
            <w:bookmarkEnd w:id="69"/>
            <w:bookmarkEnd w:id="70"/>
          </w:p>
          <w:p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rsidR="00D82098" w:rsidRPr="007A1C1C" w:rsidRDefault="00D82098" w:rsidP="00056AA6">
            <w:pPr>
              <w:spacing w:after="21" w:line="354" w:lineRule="auto"/>
              <w:ind w:left="61" w:hanging="7"/>
              <w:jc w:val="both"/>
              <w:rPr>
                <w:rFonts w:cs="Arial"/>
                <w:spacing w:val="-6"/>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lastRenderedPageBreak/>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D82098" w:rsidRPr="007A1C1C" w:rsidRDefault="00D82098" w:rsidP="003C421B">
            <w:pPr>
              <w:spacing w:after="21" w:line="354" w:lineRule="auto"/>
              <w:ind w:left="61" w:hanging="7"/>
              <w:jc w:val="both"/>
              <w:rPr>
                <w:rFonts w:cs="Arial"/>
                <w:spacing w:val="-6"/>
                <w:sz w:val="24"/>
                <w:szCs w:val="24"/>
              </w:rPr>
            </w:pPr>
            <w:proofErr w:type="spellStart"/>
            <w:r w:rsidRPr="007A1C1C">
              <w:rPr>
                <w:rFonts w:ascii="Arial" w:hAnsi="Arial"/>
                <w:sz w:val="24"/>
                <w:szCs w:val="24"/>
              </w:rPr>
              <w:t>ise</w:t>
            </w:r>
            <w:proofErr w:type="spell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rsidR="00FE7616" w:rsidRDefault="00FE7616">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rsidTr="00D82098">
        <w:tc>
          <w:tcPr>
            <w:tcW w:w="9932" w:type="dxa"/>
            <w:shd w:val="clear" w:color="auto" w:fill="D9D9D9" w:themeFill="background1" w:themeFillShade="D9"/>
          </w:tcPr>
          <w:p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lastRenderedPageBreak/>
              <w:t>To: (Supplier name and address)</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rsidR="007A1C1C" w:rsidRPr="00C61E81" w:rsidRDefault="007A1C1C" w:rsidP="009746A6">
            <w:pPr>
              <w:jc w:val="both"/>
              <w:rPr>
                <w:rFonts w:ascii="Arial Narrow" w:hAnsi="Arial Narrow"/>
                <w:sz w:val="24"/>
                <w:szCs w:val="24"/>
                <w:u w:val="single"/>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proofErr w:type="gramStart"/>
            <w:r w:rsidRPr="00C61E81">
              <w:rPr>
                <w:rFonts w:ascii="Arial Narrow" w:hAnsi="Arial Narrow"/>
                <w:sz w:val="24"/>
                <w:szCs w:val="24"/>
                <w:lang w:bidi="ar-IQ"/>
              </w:rPr>
              <w:t>:………………….</w:t>
            </w:r>
            <w:proofErr w:type="gramEnd"/>
          </w:p>
        </w:tc>
      </w:tr>
      <w:tr w:rsidR="00D82098" w:rsidRPr="00C61E81" w:rsidTr="00D82098">
        <w:tc>
          <w:tcPr>
            <w:tcW w:w="9932" w:type="dxa"/>
          </w:tcPr>
          <w:p w:rsidR="00D82098" w:rsidRPr="00C61E81" w:rsidRDefault="00D82098" w:rsidP="009746A6">
            <w:pPr>
              <w:jc w:val="both"/>
              <w:rPr>
                <w:sz w:val="24"/>
                <w:szCs w:val="24"/>
              </w:rPr>
            </w:pPr>
            <w:r w:rsidRPr="00C61E81">
              <w:rPr>
                <w:rFonts w:ascii="Arial Narrow" w:hAnsi="Arial Narrow"/>
                <w:b/>
                <w:bCs/>
                <w:sz w:val="24"/>
                <w:szCs w:val="24"/>
                <w:lang w:bidi="ar-IQ"/>
              </w:rPr>
              <w:t>Name of Employer</w:t>
            </w:r>
            <w:proofErr w:type="gramStart"/>
            <w:r w:rsidRPr="00C61E81">
              <w:rPr>
                <w:rFonts w:ascii="Arial Narrow" w:hAnsi="Arial Narrow"/>
                <w:sz w:val="24"/>
                <w:szCs w:val="24"/>
                <w:lang w:bidi="ar-IQ"/>
              </w:rPr>
              <w:t>:…………………………….</w:t>
            </w:r>
            <w:proofErr w:type="gramEnd"/>
          </w:p>
        </w:tc>
      </w:tr>
    </w:tbl>
    <w:p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9F2" w:rsidRDefault="003309F2" w:rsidP="00400881">
      <w:pPr>
        <w:spacing w:after="0" w:line="240" w:lineRule="auto"/>
      </w:pPr>
      <w:r>
        <w:separator/>
      </w:r>
    </w:p>
  </w:endnote>
  <w:endnote w:type="continuationSeparator" w:id="0">
    <w:p w:rsidR="003309F2" w:rsidRDefault="003309F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54B2F" w:rsidRPr="00D1391E" w:rsidRDefault="00354B2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612B0">
          <w:rPr>
            <w:noProof/>
            <w:sz w:val="24"/>
            <w:szCs w:val="24"/>
          </w:rPr>
          <w:t>138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9F2" w:rsidRDefault="003309F2" w:rsidP="00400881">
      <w:pPr>
        <w:spacing w:after="0" w:line="240" w:lineRule="auto"/>
      </w:pPr>
      <w:r>
        <w:separator/>
      </w:r>
    </w:p>
  </w:footnote>
  <w:footnote w:type="continuationSeparator" w:id="0">
    <w:p w:rsidR="003309F2" w:rsidRDefault="003309F2"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2F" w:rsidRDefault="00354B2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54B2F" w:rsidRDefault="00354B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2F" w:rsidRDefault="00354B2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DC3CA5"/>
    <w:multiLevelType w:val="hybridMultilevel"/>
    <w:tmpl w:val="D93C635C"/>
    <w:lvl w:ilvl="0" w:tplc="D6FC1ACE">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2">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7">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1">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2">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3">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808399C"/>
    <w:multiLevelType w:val="hybridMultilevel"/>
    <w:tmpl w:val="1E0619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4">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5">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9">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3">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8">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1">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0F3456"/>
    <w:multiLevelType w:val="hybridMultilevel"/>
    <w:tmpl w:val="1316B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6130E93"/>
    <w:multiLevelType w:val="hybridMultilevel"/>
    <w:tmpl w:val="0CE066D2"/>
    <w:lvl w:ilvl="0" w:tplc="034CE57E">
      <w:start w:val="1"/>
      <w:numFmt w:val="decimal"/>
      <w:lvlText w:val="%1."/>
      <w:lvlJc w:val="center"/>
      <w:pPr>
        <w:tabs>
          <w:tab w:val="num" w:pos="360"/>
        </w:tabs>
        <w:ind w:left="0" w:firstLine="0"/>
      </w:pPr>
      <w:rPr>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8">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CFE774C"/>
    <w:multiLevelType w:val="singleLevel"/>
    <w:tmpl w:val="1D20BDC2"/>
    <w:lvl w:ilvl="0">
      <w:start w:val="1"/>
      <w:numFmt w:val="lowerLetter"/>
      <w:lvlText w:val="(%1)"/>
      <w:lvlJc w:val="left"/>
      <w:pPr>
        <w:ind w:left="720" w:hanging="360"/>
      </w:pPr>
    </w:lvl>
  </w:abstractNum>
  <w:abstractNum w:abstractNumId="114">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100"/>
  </w:num>
  <w:num w:numId="2">
    <w:abstractNumId w:val="15"/>
  </w:num>
  <w:num w:numId="3">
    <w:abstractNumId w:val="68"/>
  </w:num>
  <w:num w:numId="4">
    <w:abstractNumId w:val="35"/>
  </w:num>
  <w:num w:numId="5">
    <w:abstractNumId w:val="24"/>
  </w:num>
  <w:num w:numId="6">
    <w:abstractNumId w:val="109"/>
  </w:num>
  <w:num w:numId="7">
    <w:abstractNumId w:val="36"/>
  </w:num>
  <w:num w:numId="8">
    <w:abstractNumId w:val="4"/>
  </w:num>
  <w:num w:numId="9">
    <w:abstractNumId w:val="3"/>
  </w:num>
  <w:num w:numId="10">
    <w:abstractNumId w:val="71"/>
  </w:num>
  <w:num w:numId="11">
    <w:abstractNumId w:val="23"/>
  </w:num>
  <w:num w:numId="12">
    <w:abstractNumId w:val="69"/>
  </w:num>
  <w:num w:numId="13">
    <w:abstractNumId w:val="39"/>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4"/>
  </w:num>
  <w:num w:numId="16">
    <w:abstractNumId w:val="99"/>
  </w:num>
  <w:num w:numId="17">
    <w:abstractNumId w:val="83"/>
  </w:num>
  <w:num w:numId="18">
    <w:abstractNumId w:val="0"/>
  </w:num>
  <w:num w:numId="19">
    <w:abstractNumId w:val="77"/>
  </w:num>
  <w:num w:numId="20">
    <w:abstractNumId w:val="66"/>
  </w:num>
  <w:num w:numId="21">
    <w:abstractNumId w:val="90"/>
  </w:num>
  <w:num w:numId="22">
    <w:abstractNumId w:val="79"/>
  </w:num>
  <w:num w:numId="23">
    <w:abstractNumId w:val="58"/>
  </w:num>
  <w:num w:numId="24">
    <w:abstractNumId w:val="93"/>
  </w:num>
  <w:num w:numId="25">
    <w:abstractNumId w:val="37"/>
  </w:num>
  <w:num w:numId="26">
    <w:abstractNumId w:val="34"/>
  </w:num>
  <w:num w:numId="27">
    <w:abstractNumId w:val="113"/>
  </w:num>
  <w:num w:numId="28">
    <w:abstractNumId w:val="97"/>
  </w:num>
  <w:num w:numId="29">
    <w:abstractNumId w:val="31"/>
  </w:num>
  <w:num w:numId="30">
    <w:abstractNumId w:val="22"/>
  </w:num>
  <w:num w:numId="31">
    <w:abstractNumId w:val="87"/>
  </w:num>
  <w:num w:numId="32">
    <w:abstractNumId w:val="111"/>
  </w:num>
  <w:num w:numId="33">
    <w:abstractNumId w:val="26"/>
  </w:num>
  <w:num w:numId="34">
    <w:abstractNumId w:val="67"/>
  </w:num>
  <w:num w:numId="35">
    <w:abstractNumId w:val="91"/>
  </w:num>
  <w:num w:numId="36">
    <w:abstractNumId w:val="20"/>
  </w:num>
  <w:num w:numId="37">
    <w:abstractNumId w:val="40"/>
  </w:num>
  <w:num w:numId="38">
    <w:abstractNumId w:val="42"/>
  </w:num>
  <w:num w:numId="39">
    <w:abstractNumId w:val="8"/>
  </w:num>
  <w:num w:numId="40">
    <w:abstractNumId w:val="86"/>
  </w:num>
  <w:num w:numId="41">
    <w:abstractNumId w:val="13"/>
  </w:num>
  <w:num w:numId="42">
    <w:abstractNumId w:val="81"/>
  </w:num>
  <w:num w:numId="43">
    <w:abstractNumId w:val="95"/>
  </w:num>
  <w:num w:numId="44">
    <w:abstractNumId w:val="78"/>
  </w:num>
  <w:num w:numId="45">
    <w:abstractNumId w:val="61"/>
  </w:num>
  <w:num w:numId="46">
    <w:abstractNumId w:val="45"/>
  </w:num>
  <w:num w:numId="47">
    <w:abstractNumId w:val="108"/>
  </w:num>
  <w:num w:numId="48">
    <w:abstractNumId w:val="74"/>
  </w:num>
  <w:num w:numId="49">
    <w:abstractNumId w:val="6"/>
  </w:num>
  <w:num w:numId="50">
    <w:abstractNumId w:val="14"/>
  </w:num>
  <w:num w:numId="51">
    <w:abstractNumId w:val="73"/>
  </w:num>
  <w:num w:numId="52">
    <w:abstractNumId w:val="28"/>
  </w:num>
  <w:num w:numId="53">
    <w:abstractNumId w:val="76"/>
  </w:num>
  <w:num w:numId="54">
    <w:abstractNumId w:val="82"/>
  </w:num>
  <w:num w:numId="55">
    <w:abstractNumId w:val="112"/>
  </w:num>
  <w:num w:numId="56">
    <w:abstractNumId w:val="105"/>
  </w:num>
  <w:num w:numId="57">
    <w:abstractNumId w:val="27"/>
  </w:num>
  <w:num w:numId="58">
    <w:abstractNumId w:val="10"/>
  </w:num>
  <w:num w:numId="59">
    <w:abstractNumId w:val="85"/>
  </w:num>
  <w:num w:numId="60">
    <w:abstractNumId w:val="16"/>
  </w:num>
  <w:num w:numId="61">
    <w:abstractNumId w:val="47"/>
  </w:num>
  <w:num w:numId="62">
    <w:abstractNumId w:val="33"/>
  </w:num>
  <w:num w:numId="63">
    <w:abstractNumId w:val="5"/>
  </w:num>
  <w:num w:numId="64">
    <w:abstractNumId w:val="19"/>
  </w:num>
  <w:num w:numId="65">
    <w:abstractNumId w:val="75"/>
  </w:num>
  <w:num w:numId="66">
    <w:abstractNumId w:val="50"/>
  </w:num>
  <w:num w:numId="67">
    <w:abstractNumId w:val="96"/>
  </w:num>
  <w:num w:numId="68">
    <w:abstractNumId w:val="65"/>
  </w:num>
  <w:num w:numId="69">
    <w:abstractNumId w:val="48"/>
  </w:num>
  <w:num w:numId="70">
    <w:abstractNumId w:val="94"/>
  </w:num>
  <w:num w:numId="71">
    <w:abstractNumId w:val="60"/>
  </w:num>
  <w:num w:numId="72">
    <w:abstractNumId w:val="18"/>
  </w:num>
  <w:num w:numId="73">
    <w:abstractNumId w:val="70"/>
  </w:num>
  <w:num w:numId="74">
    <w:abstractNumId w:val="98"/>
  </w:num>
  <w:num w:numId="75">
    <w:abstractNumId w:val="59"/>
  </w:num>
  <w:num w:numId="76">
    <w:abstractNumId w:val="104"/>
  </w:num>
  <w:num w:numId="77">
    <w:abstractNumId w:val="30"/>
  </w:num>
  <w:num w:numId="78">
    <w:abstractNumId w:val="52"/>
  </w:num>
  <w:num w:numId="79">
    <w:abstractNumId w:val="32"/>
  </w:num>
  <w:num w:numId="80">
    <w:abstractNumId w:val="43"/>
  </w:num>
  <w:num w:numId="81">
    <w:abstractNumId w:val="110"/>
  </w:num>
  <w:num w:numId="82">
    <w:abstractNumId w:val="57"/>
  </w:num>
  <w:num w:numId="83">
    <w:abstractNumId w:val="17"/>
  </w:num>
  <w:num w:numId="84">
    <w:abstractNumId w:val="2"/>
  </w:num>
  <w:num w:numId="85">
    <w:abstractNumId w:val="64"/>
  </w:num>
  <w:num w:numId="86">
    <w:abstractNumId w:val="9"/>
  </w:num>
  <w:num w:numId="87">
    <w:abstractNumId w:val="84"/>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4"/>
  </w:num>
  <w:num w:numId="90">
    <w:abstractNumId w:val="49"/>
  </w:num>
  <w:num w:numId="91">
    <w:abstractNumId w:val="53"/>
  </w:num>
  <w:num w:numId="92">
    <w:abstractNumId w:val="38"/>
  </w:num>
  <w:num w:numId="93">
    <w:abstractNumId w:val="46"/>
  </w:num>
  <w:num w:numId="94">
    <w:abstractNumId w:val="11"/>
  </w:num>
  <w:num w:numId="95">
    <w:abstractNumId w:val="7"/>
  </w:num>
  <w:num w:numId="96">
    <w:abstractNumId w:val="1"/>
  </w:num>
  <w:num w:numId="97">
    <w:abstractNumId w:val="25"/>
  </w:num>
  <w:num w:numId="98">
    <w:abstractNumId w:val="62"/>
  </w:num>
  <w:num w:numId="99">
    <w:abstractNumId w:val="12"/>
  </w:num>
  <w:num w:numId="100">
    <w:abstractNumId w:val="88"/>
  </w:num>
  <w:num w:numId="101">
    <w:abstractNumId w:val="92"/>
  </w:num>
  <w:num w:numId="102">
    <w:abstractNumId w:val="56"/>
  </w:num>
  <w:num w:numId="103">
    <w:abstractNumId w:val="29"/>
  </w:num>
  <w:num w:numId="104">
    <w:abstractNumId w:val="102"/>
  </w:num>
  <w:num w:numId="105">
    <w:abstractNumId w:val="101"/>
  </w:num>
  <w:num w:numId="106">
    <w:abstractNumId w:val="72"/>
  </w:num>
  <w:num w:numId="107">
    <w:abstractNumId w:val="41"/>
  </w:num>
  <w:num w:numId="108">
    <w:abstractNumId w:val="63"/>
  </w:num>
  <w:num w:numId="109">
    <w:abstractNumId w:val="80"/>
  </w:num>
  <w:num w:numId="110">
    <w:abstractNumId w:val="89"/>
  </w:num>
  <w:num w:numId="111">
    <w:abstractNumId w:val="21"/>
  </w:num>
  <w:num w:numId="11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3869"/>
    <w:rsid w:val="0000586B"/>
    <w:rsid w:val="00006AD3"/>
    <w:rsid w:val="000073C2"/>
    <w:rsid w:val="000110EC"/>
    <w:rsid w:val="00017CE2"/>
    <w:rsid w:val="00024D57"/>
    <w:rsid w:val="000268D4"/>
    <w:rsid w:val="00026AA7"/>
    <w:rsid w:val="00027B59"/>
    <w:rsid w:val="00034453"/>
    <w:rsid w:val="0003520B"/>
    <w:rsid w:val="00052823"/>
    <w:rsid w:val="00056AA6"/>
    <w:rsid w:val="0005728D"/>
    <w:rsid w:val="00060393"/>
    <w:rsid w:val="00062165"/>
    <w:rsid w:val="00065BC4"/>
    <w:rsid w:val="0006678F"/>
    <w:rsid w:val="00066BD3"/>
    <w:rsid w:val="00070B2F"/>
    <w:rsid w:val="00073752"/>
    <w:rsid w:val="00076D24"/>
    <w:rsid w:val="00077452"/>
    <w:rsid w:val="0008044C"/>
    <w:rsid w:val="0008272B"/>
    <w:rsid w:val="00085210"/>
    <w:rsid w:val="000902F7"/>
    <w:rsid w:val="000A22ED"/>
    <w:rsid w:val="000A3E1B"/>
    <w:rsid w:val="000A3F4E"/>
    <w:rsid w:val="000A5161"/>
    <w:rsid w:val="000B5FFB"/>
    <w:rsid w:val="000C2C05"/>
    <w:rsid w:val="000C4511"/>
    <w:rsid w:val="000D27E4"/>
    <w:rsid w:val="000D4AC5"/>
    <w:rsid w:val="000E0279"/>
    <w:rsid w:val="000E2F85"/>
    <w:rsid w:val="000E5079"/>
    <w:rsid w:val="000F16F9"/>
    <w:rsid w:val="000F6953"/>
    <w:rsid w:val="00101766"/>
    <w:rsid w:val="001063C0"/>
    <w:rsid w:val="00111594"/>
    <w:rsid w:val="001224AC"/>
    <w:rsid w:val="0012449C"/>
    <w:rsid w:val="00126EDB"/>
    <w:rsid w:val="00133202"/>
    <w:rsid w:val="001364E4"/>
    <w:rsid w:val="00137410"/>
    <w:rsid w:val="00137A27"/>
    <w:rsid w:val="001411A3"/>
    <w:rsid w:val="00143A15"/>
    <w:rsid w:val="00145566"/>
    <w:rsid w:val="00147A8A"/>
    <w:rsid w:val="00155646"/>
    <w:rsid w:val="00156125"/>
    <w:rsid w:val="00166D84"/>
    <w:rsid w:val="00174FE8"/>
    <w:rsid w:val="00177D3E"/>
    <w:rsid w:val="0018104A"/>
    <w:rsid w:val="00186A7A"/>
    <w:rsid w:val="001931FC"/>
    <w:rsid w:val="00193693"/>
    <w:rsid w:val="00193A5E"/>
    <w:rsid w:val="00195972"/>
    <w:rsid w:val="001B00EB"/>
    <w:rsid w:val="001B10B1"/>
    <w:rsid w:val="001C1E8C"/>
    <w:rsid w:val="001D18A5"/>
    <w:rsid w:val="001D44B7"/>
    <w:rsid w:val="001D5138"/>
    <w:rsid w:val="001D73DA"/>
    <w:rsid w:val="001E07A7"/>
    <w:rsid w:val="001E217F"/>
    <w:rsid w:val="001F3233"/>
    <w:rsid w:val="001F4EA1"/>
    <w:rsid w:val="00201D15"/>
    <w:rsid w:val="0020508D"/>
    <w:rsid w:val="002069D4"/>
    <w:rsid w:val="00212EFA"/>
    <w:rsid w:val="00214234"/>
    <w:rsid w:val="00231005"/>
    <w:rsid w:val="00232FD1"/>
    <w:rsid w:val="002363A0"/>
    <w:rsid w:val="00236A60"/>
    <w:rsid w:val="002412C0"/>
    <w:rsid w:val="00243557"/>
    <w:rsid w:val="00244BE4"/>
    <w:rsid w:val="002459AB"/>
    <w:rsid w:val="002505C4"/>
    <w:rsid w:val="00250686"/>
    <w:rsid w:val="0025343C"/>
    <w:rsid w:val="0025497E"/>
    <w:rsid w:val="002611F5"/>
    <w:rsid w:val="00265551"/>
    <w:rsid w:val="00265F19"/>
    <w:rsid w:val="00266774"/>
    <w:rsid w:val="00267A02"/>
    <w:rsid w:val="0027448F"/>
    <w:rsid w:val="002800C9"/>
    <w:rsid w:val="00282E89"/>
    <w:rsid w:val="0028343A"/>
    <w:rsid w:val="00292406"/>
    <w:rsid w:val="00292A7E"/>
    <w:rsid w:val="0029355E"/>
    <w:rsid w:val="002945B4"/>
    <w:rsid w:val="00295100"/>
    <w:rsid w:val="00295549"/>
    <w:rsid w:val="00295905"/>
    <w:rsid w:val="00295959"/>
    <w:rsid w:val="002A1CDA"/>
    <w:rsid w:val="002A2D33"/>
    <w:rsid w:val="002A56F4"/>
    <w:rsid w:val="002A6643"/>
    <w:rsid w:val="002A723F"/>
    <w:rsid w:val="002B0E81"/>
    <w:rsid w:val="002B0FBC"/>
    <w:rsid w:val="002B2FE9"/>
    <w:rsid w:val="002B5FF7"/>
    <w:rsid w:val="002C0BDB"/>
    <w:rsid w:val="002C5E16"/>
    <w:rsid w:val="002D3D23"/>
    <w:rsid w:val="002D467D"/>
    <w:rsid w:val="002D4EAB"/>
    <w:rsid w:val="002E015C"/>
    <w:rsid w:val="002E51CA"/>
    <w:rsid w:val="002F062E"/>
    <w:rsid w:val="002F0976"/>
    <w:rsid w:val="002F1F8B"/>
    <w:rsid w:val="002F276D"/>
    <w:rsid w:val="002F2957"/>
    <w:rsid w:val="002F4E8A"/>
    <w:rsid w:val="00304FC3"/>
    <w:rsid w:val="003107C5"/>
    <w:rsid w:val="00311826"/>
    <w:rsid w:val="003129C7"/>
    <w:rsid w:val="00320E20"/>
    <w:rsid w:val="00327B88"/>
    <w:rsid w:val="003309F2"/>
    <w:rsid w:val="00334C8B"/>
    <w:rsid w:val="00334E7F"/>
    <w:rsid w:val="00336BFC"/>
    <w:rsid w:val="00336FB4"/>
    <w:rsid w:val="00341EAC"/>
    <w:rsid w:val="003425E8"/>
    <w:rsid w:val="00350988"/>
    <w:rsid w:val="00350A45"/>
    <w:rsid w:val="00354B2F"/>
    <w:rsid w:val="0036149E"/>
    <w:rsid w:val="00361921"/>
    <w:rsid w:val="00365F5C"/>
    <w:rsid w:val="00366E8C"/>
    <w:rsid w:val="0036722A"/>
    <w:rsid w:val="00372072"/>
    <w:rsid w:val="00373B86"/>
    <w:rsid w:val="00374B8B"/>
    <w:rsid w:val="00375559"/>
    <w:rsid w:val="00382749"/>
    <w:rsid w:val="0038446B"/>
    <w:rsid w:val="00384C40"/>
    <w:rsid w:val="00386362"/>
    <w:rsid w:val="003946DF"/>
    <w:rsid w:val="003949F6"/>
    <w:rsid w:val="00394DBE"/>
    <w:rsid w:val="003979C8"/>
    <w:rsid w:val="003A010C"/>
    <w:rsid w:val="003A2CDE"/>
    <w:rsid w:val="003A35B1"/>
    <w:rsid w:val="003A6E0C"/>
    <w:rsid w:val="003B1D3F"/>
    <w:rsid w:val="003B3AD3"/>
    <w:rsid w:val="003B5010"/>
    <w:rsid w:val="003B7A51"/>
    <w:rsid w:val="003B7DDD"/>
    <w:rsid w:val="003C421B"/>
    <w:rsid w:val="003D4B98"/>
    <w:rsid w:val="003D5515"/>
    <w:rsid w:val="003D625D"/>
    <w:rsid w:val="003E0189"/>
    <w:rsid w:val="003E0A83"/>
    <w:rsid w:val="003E4241"/>
    <w:rsid w:val="003E66F8"/>
    <w:rsid w:val="003F2E48"/>
    <w:rsid w:val="003F7EC6"/>
    <w:rsid w:val="00400881"/>
    <w:rsid w:val="00403DC2"/>
    <w:rsid w:val="00410331"/>
    <w:rsid w:val="00412554"/>
    <w:rsid w:val="0041770D"/>
    <w:rsid w:val="00417716"/>
    <w:rsid w:val="004213D9"/>
    <w:rsid w:val="00422339"/>
    <w:rsid w:val="00422E03"/>
    <w:rsid w:val="00423BA2"/>
    <w:rsid w:val="004245C3"/>
    <w:rsid w:val="00425B86"/>
    <w:rsid w:val="00426159"/>
    <w:rsid w:val="004267A3"/>
    <w:rsid w:val="00426E31"/>
    <w:rsid w:val="00433CF8"/>
    <w:rsid w:val="0043687F"/>
    <w:rsid w:val="00441CBD"/>
    <w:rsid w:val="004437C5"/>
    <w:rsid w:val="004453A5"/>
    <w:rsid w:val="00445776"/>
    <w:rsid w:val="00445986"/>
    <w:rsid w:val="00446B74"/>
    <w:rsid w:val="004475E4"/>
    <w:rsid w:val="00452DCD"/>
    <w:rsid w:val="004644EF"/>
    <w:rsid w:val="00466341"/>
    <w:rsid w:val="004673F4"/>
    <w:rsid w:val="00471390"/>
    <w:rsid w:val="00474246"/>
    <w:rsid w:val="0047562E"/>
    <w:rsid w:val="004802E6"/>
    <w:rsid w:val="00485B85"/>
    <w:rsid w:val="0048755B"/>
    <w:rsid w:val="00487750"/>
    <w:rsid w:val="00487B80"/>
    <w:rsid w:val="00493564"/>
    <w:rsid w:val="004A274A"/>
    <w:rsid w:val="004A2ED0"/>
    <w:rsid w:val="004A4BE4"/>
    <w:rsid w:val="004A5E8C"/>
    <w:rsid w:val="004A7009"/>
    <w:rsid w:val="004B0571"/>
    <w:rsid w:val="004B1833"/>
    <w:rsid w:val="004B1EFB"/>
    <w:rsid w:val="004C154F"/>
    <w:rsid w:val="004C2260"/>
    <w:rsid w:val="004C292D"/>
    <w:rsid w:val="004C2C39"/>
    <w:rsid w:val="004C3300"/>
    <w:rsid w:val="004D29A6"/>
    <w:rsid w:val="004D3445"/>
    <w:rsid w:val="004E2AB9"/>
    <w:rsid w:val="004E3AD3"/>
    <w:rsid w:val="004E4C2A"/>
    <w:rsid w:val="004E537D"/>
    <w:rsid w:val="004F2195"/>
    <w:rsid w:val="004F21EE"/>
    <w:rsid w:val="004F469D"/>
    <w:rsid w:val="0050126E"/>
    <w:rsid w:val="00501BA8"/>
    <w:rsid w:val="00503720"/>
    <w:rsid w:val="00504239"/>
    <w:rsid w:val="00504DA0"/>
    <w:rsid w:val="00511DB3"/>
    <w:rsid w:val="00511FBF"/>
    <w:rsid w:val="00514461"/>
    <w:rsid w:val="00523C07"/>
    <w:rsid w:val="00524619"/>
    <w:rsid w:val="005257F0"/>
    <w:rsid w:val="005318DE"/>
    <w:rsid w:val="00532F16"/>
    <w:rsid w:val="00533CF4"/>
    <w:rsid w:val="00535DA7"/>
    <w:rsid w:val="005376EF"/>
    <w:rsid w:val="00541931"/>
    <w:rsid w:val="00543F50"/>
    <w:rsid w:val="00547541"/>
    <w:rsid w:val="00547640"/>
    <w:rsid w:val="00555E65"/>
    <w:rsid w:val="005576B3"/>
    <w:rsid w:val="00560253"/>
    <w:rsid w:val="00561681"/>
    <w:rsid w:val="00577A73"/>
    <w:rsid w:val="00580840"/>
    <w:rsid w:val="005830D6"/>
    <w:rsid w:val="0058354E"/>
    <w:rsid w:val="00586A01"/>
    <w:rsid w:val="00587585"/>
    <w:rsid w:val="00587871"/>
    <w:rsid w:val="00587C55"/>
    <w:rsid w:val="005903F4"/>
    <w:rsid w:val="005942E8"/>
    <w:rsid w:val="00597168"/>
    <w:rsid w:val="005A275B"/>
    <w:rsid w:val="005A2DDF"/>
    <w:rsid w:val="005B05F9"/>
    <w:rsid w:val="005B3C7B"/>
    <w:rsid w:val="005B402F"/>
    <w:rsid w:val="005B6D42"/>
    <w:rsid w:val="005C643D"/>
    <w:rsid w:val="005C7D74"/>
    <w:rsid w:val="005C7F45"/>
    <w:rsid w:val="005D6345"/>
    <w:rsid w:val="005D6D94"/>
    <w:rsid w:val="005D766F"/>
    <w:rsid w:val="005D7CB1"/>
    <w:rsid w:val="005E2FD0"/>
    <w:rsid w:val="005E66BE"/>
    <w:rsid w:val="00607E1F"/>
    <w:rsid w:val="006115F5"/>
    <w:rsid w:val="006123E0"/>
    <w:rsid w:val="00616CE9"/>
    <w:rsid w:val="00616D28"/>
    <w:rsid w:val="00625FF9"/>
    <w:rsid w:val="00627543"/>
    <w:rsid w:val="00631C62"/>
    <w:rsid w:val="00635627"/>
    <w:rsid w:val="0063575B"/>
    <w:rsid w:val="00636A7D"/>
    <w:rsid w:val="006435DC"/>
    <w:rsid w:val="0064382B"/>
    <w:rsid w:val="00643DBA"/>
    <w:rsid w:val="00644B3F"/>
    <w:rsid w:val="00657743"/>
    <w:rsid w:val="00657DE8"/>
    <w:rsid w:val="00660B81"/>
    <w:rsid w:val="00661FAF"/>
    <w:rsid w:val="0066416A"/>
    <w:rsid w:val="006652F3"/>
    <w:rsid w:val="006672AE"/>
    <w:rsid w:val="0067342B"/>
    <w:rsid w:val="00673A84"/>
    <w:rsid w:val="006741E9"/>
    <w:rsid w:val="00680275"/>
    <w:rsid w:val="00681DFA"/>
    <w:rsid w:val="0068290C"/>
    <w:rsid w:val="00682F5F"/>
    <w:rsid w:val="006857FD"/>
    <w:rsid w:val="00685D78"/>
    <w:rsid w:val="00686DE3"/>
    <w:rsid w:val="006917E3"/>
    <w:rsid w:val="00692BA1"/>
    <w:rsid w:val="00695232"/>
    <w:rsid w:val="00696F82"/>
    <w:rsid w:val="006A453B"/>
    <w:rsid w:val="006B0652"/>
    <w:rsid w:val="006C023E"/>
    <w:rsid w:val="006C2A46"/>
    <w:rsid w:val="006D0532"/>
    <w:rsid w:val="006D2B1F"/>
    <w:rsid w:val="006D3637"/>
    <w:rsid w:val="006D48E1"/>
    <w:rsid w:val="006D69D0"/>
    <w:rsid w:val="006E1346"/>
    <w:rsid w:val="006E4937"/>
    <w:rsid w:val="006E52B4"/>
    <w:rsid w:val="006E54D5"/>
    <w:rsid w:val="006F0ABD"/>
    <w:rsid w:val="006F20C3"/>
    <w:rsid w:val="006F3027"/>
    <w:rsid w:val="006F31D7"/>
    <w:rsid w:val="006F3DA7"/>
    <w:rsid w:val="006F42A6"/>
    <w:rsid w:val="006F6CAE"/>
    <w:rsid w:val="00702AEB"/>
    <w:rsid w:val="00706B5D"/>
    <w:rsid w:val="00710453"/>
    <w:rsid w:val="00717A4F"/>
    <w:rsid w:val="00720D2B"/>
    <w:rsid w:val="00724507"/>
    <w:rsid w:val="00724774"/>
    <w:rsid w:val="00726812"/>
    <w:rsid w:val="0073147C"/>
    <w:rsid w:val="007315BD"/>
    <w:rsid w:val="0073588C"/>
    <w:rsid w:val="0074154F"/>
    <w:rsid w:val="00742478"/>
    <w:rsid w:val="007468E2"/>
    <w:rsid w:val="00750534"/>
    <w:rsid w:val="00751AA1"/>
    <w:rsid w:val="0075736C"/>
    <w:rsid w:val="007612B0"/>
    <w:rsid w:val="007612C7"/>
    <w:rsid w:val="007651B7"/>
    <w:rsid w:val="00777942"/>
    <w:rsid w:val="00784DDB"/>
    <w:rsid w:val="00785E33"/>
    <w:rsid w:val="007954B2"/>
    <w:rsid w:val="00795915"/>
    <w:rsid w:val="007963B9"/>
    <w:rsid w:val="007A0DE8"/>
    <w:rsid w:val="007A1C1C"/>
    <w:rsid w:val="007A2366"/>
    <w:rsid w:val="007A323B"/>
    <w:rsid w:val="007A414E"/>
    <w:rsid w:val="007B04CD"/>
    <w:rsid w:val="007B11D7"/>
    <w:rsid w:val="007C097E"/>
    <w:rsid w:val="007C2B76"/>
    <w:rsid w:val="007C3400"/>
    <w:rsid w:val="007C3670"/>
    <w:rsid w:val="007C4FBE"/>
    <w:rsid w:val="007C54F3"/>
    <w:rsid w:val="007D08A4"/>
    <w:rsid w:val="007D1CA2"/>
    <w:rsid w:val="007D24E3"/>
    <w:rsid w:val="007D6262"/>
    <w:rsid w:val="007E360E"/>
    <w:rsid w:val="007F1B71"/>
    <w:rsid w:val="007F2565"/>
    <w:rsid w:val="007F46DD"/>
    <w:rsid w:val="00801E7B"/>
    <w:rsid w:val="0080449C"/>
    <w:rsid w:val="0080597A"/>
    <w:rsid w:val="00806889"/>
    <w:rsid w:val="00807982"/>
    <w:rsid w:val="00807B20"/>
    <w:rsid w:val="00815A3C"/>
    <w:rsid w:val="0081707C"/>
    <w:rsid w:val="008245CE"/>
    <w:rsid w:val="008255CB"/>
    <w:rsid w:val="00826799"/>
    <w:rsid w:val="00831CEB"/>
    <w:rsid w:val="00833344"/>
    <w:rsid w:val="008341A6"/>
    <w:rsid w:val="008377A3"/>
    <w:rsid w:val="00837A21"/>
    <w:rsid w:val="00837C65"/>
    <w:rsid w:val="00841C53"/>
    <w:rsid w:val="00844C91"/>
    <w:rsid w:val="00854C88"/>
    <w:rsid w:val="00861C57"/>
    <w:rsid w:val="0086316C"/>
    <w:rsid w:val="00874D0D"/>
    <w:rsid w:val="0087577B"/>
    <w:rsid w:val="008805F1"/>
    <w:rsid w:val="00880AE3"/>
    <w:rsid w:val="00884122"/>
    <w:rsid w:val="00884FDB"/>
    <w:rsid w:val="00885130"/>
    <w:rsid w:val="00887560"/>
    <w:rsid w:val="00896762"/>
    <w:rsid w:val="008977AF"/>
    <w:rsid w:val="008A0586"/>
    <w:rsid w:val="008A2051"/>
    <w:rsid w:val="008A7F45"/>
    <w:rsid w:val="008B1845"/>
    <w:rsid w:val="008B2009"/>
    <w:rsid w:val="008B3EFD"/>
    <w:rsid w:val="008B57DD"/>
    <w:rsid w:val="008B61D5"/>
    <w:rsid w:val="008B7483"/>
    <w:rsid w:val="008B7D65"/>
    <w:rsid w:val="008C0E46"/>
    <w:rsid w:val="008C6EA8"/>
    <w:rsid w:val="008D1F37"/>
    <w:rsid w:val="008D33E0"/>
    <w:rsid w:val="008D34A2"/>
    <w:rsid w:val="008D718F"/>
    <w:rsid w:val="008D7F04"/>
    <w:rsid w:val="008E2DFB"/>
    <w:rsid w:val="008E3F66"/>
    <w:rsid w:val="008E5225"/>
    <w:rsid w:val="008E5AAD"/>
    <w:rsid w:val="008E5C62"/>
    <w:rsid w:val="008E79F9"/>
    <w:rsid w:val="008F0C24"/>
    <w:rsid w:val="008F4030"/>
    <w:rsid w:val="008F4292"/>
    <w:rsid w:val="00904CC2"/>
    <w:rsid w:val="009100DB"/>
    <w:rsid w:val="00915D6D"/>
    <w:rsid w:val="00920564"/>
    <w:rsid w:val="00924917"/>
    <w:rsid w:val="00926CE6"/>
    <w:rsid w:val="0092773C"/>
    <w:rsid w:val="00932A3A"/>
    <w:rsid w:val="009345AD"/>
    <w:rsid w:val="009359A4"/>
    <w:rsid w:val="00935E0E"/>
    <w:rsid w:val="00936A27"/>
    <w:rsid w:val="00942037"/>
    <w:rsid w:val="0094552D"/>
    <w:rsid w:val="00946E1B"/>
    <w:rsid w:val="009540FC"/>
    <w:rsid w:val="00954667"/>
    <w:rsid w:val="00954669"/>
    <w:rsid w:val="009553A5"/>
    <w:rsid w:val="00955BC2"/>
    <w:rsid w:val="00967837"/>
    <w:rsid w:val="009746A6"/>
    <w:rsid w:val="0097477C"/>
    <w:rsid w:val="00982B53"/>
    <w:rsid w:val="009850CE"/>
    <w:rsid w:val="00992D66"/>
    <w:rsid w:val="009942B0"/>
    <w:rsid w:val="0099514E"/>
    <w:rsid w:val="00995DE3"/>
    <w:rsid w:val="009A13AA"/>
    <w:rsid w:val="009A155E"/>
    <w:rsid w:val="009A4E43"/>
    <w:rsid w:val="009A68EC"/>
    <w:rsid w:val="009A6A99"/>
    <w:rsid w:val="009A7FBB"/>
    <w:rsid w:val="009B18C7"/>
    <w:rsid w:val="009B204C"/>
    <w:rsid w:val="009B6560"/>
    <w:rsid w:val="009C17AF"/>
    <w:rsid w:val="009C62F8"/>
    <w:rsid w:val="009C7328"/>
    <w:rsid w:val="009C7D1F"/>
    <w:rsid w:val="009C7E8D"/>
    <w:rsid w:val="009D0B69"/>
    <w:rsid w:val="009E4BD3"/>
    <w:rsid w:val="009E5F82"/>
    <w:rsid w:val="009E6BD6"/>
    <w:rsid w:val="009E6C53"/>
    <w:rsid w:val="009F3C67"/>
    <w:rsid w:val="009F692E"/>
    <w:rsid w:val="00A0016D"/>
    <w:rsid w:val="00A017F9"/>
    <w:rsid w:val="00A02729"/>
    <w:rsid w:val="00A04591"/>
    <w:rsid w:val="00A077CD"/>
    <w:rsid w:val="00A111F7"/>
    <w:rsid w:val="00A156A0"/>
    <w:rsid w:val="00A15789"/>
    <w:rsid w:val="00A16E5B"/>
    <w:rsid w:val="00A16F42"/>
    <w:rsid w:val="00A17A95"/>
    <w:rsid w:val="00A211D2"/>
    <w:rsid w:val="00A23B53"/>
    <w:rsid w:val="00A23C40"/>
    <w:rsid w:val="00A25417"/>
    <w:rsid w:val="00A267B8"/>
    <w:rsid w:val="00A2732B"/>
    <w:rsid w:val="00A27534"/>
    <w:rsid w:val="00A3083D"/>
    <w:rsid w:val="00A30E88"/>
    <w:rsid w:val="00A34335"/>
    <w:rsid w:val="00A4404C"/>
    <w:rsid w:val="00A456C2"/>
    <w:rsid w:val="00A61F74"/>
    <w:rsid w:val="00A67BC3"/>
    <w:rsid w:val="00A736A4"/>
    <w:rsid w:val="00A76B11"/>
    <w:rsid w:val="00A8379F"/>
    <w:rsid w:val="00A83809"/>
    <w:rsid w:val="00A839AD"/>
    <w:rsid w:val="00A83B66"/>
    <w:rsid w:val="00A856B4"/>
    <w:rsid w:val="00A913F5"/>
    <w:rsid w:val="00A91FBF"/>
    <w:rsid w:val="00A92503"/>
    <w:rsid w:val="00A9656C"/>
    <w:rsid w:val="00AA1443"/>
    <w:rsid w:val="00AA27EF"/>
    <w:rsid w:val="00AA2A04"/>
    <w:rsid w:val="00AA48CC"/>
    <w:rsid w:val="00AA4986"/>
    <w:rsid w:val="00AA50AA"/>
    <w:rsid w:val="00AA6BF7"/>
    <w:rsid w:val="00AA7CBA"/>
    <w:rsid w:val="00AB30EF"/>
    <w:rsid w:val="00AB6AE5"/>
    <w:rsid w:val="00AC1D19"/>
    <w:rsid w:val="00AC26ED"/>
    <w:rsid w:val="00AC3CD8"/>
    <w:rsid w:val="00AC4B2C"/>
    <w:rsid w:val="00AD1523"/>
    <w:rsid w:val="00AD19F5"/>
    <w:rsid w:val="00AD508A"/>
    <w:rsid w:val="00AE25A4"/>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5FE"/>
    <w:rsid w:val="00B457C5"/>
    <w:rsid w:val="00B545FE"/>
    <w:rsid w:val="00B569E1"/>
    <w:rsid w:val="00B60B3B"/>
    <w:rsid w:val="00B60F88"/>
    <w:rsid w:val="00B63FFE"/>
    <w:rsid w:val="00B64B63"/>
    <w:rsid w:val="00B70AEB"/>
    <w:rsid w:val="00B7242C"/>
    <w:rsid w:val="00B73914"/>
    <w:rsid w:val="00B73E3C"/>
    <w:rsid w:val="00B75A2B"/>
    <w:rsid w:val="00B75A6F"/>
    <w:rsid w:val="00B76B16"/>
    <w:rsid w:val="00B81779"/>
    <w:rsid w:val="00B876FF"/>
    <w:rsid w:val="00B92C4C"/>
    <w:rsid w:val="00B95F71"/>
    <w:rsid w:val="00BA02CD"/>
    <w:rsid w:val="00BA0B10"/>
    <w:rsid w:val="00BA4D32"/>
    <w:rsid w:val="00BA62C8"/>
    <w:rsid w:val="00BA7137"/>
    <w:rsid w:val="00BB0628"/>
    <w:rsid w:val="00BB7C4B"/>
    <w:rsid w:val="00BC091B"/>
    <w:rsid w:val="00BC114E"/>
    <w:rsid w:val="00BC13E3"/>
    <w:rsid w:val="00BC52BD"/>
    <w:rsid w:val="00BD073E"/>
    <w:rsid w:val="00BD1CA6"/>
    <w:rsid w:val="00BD4733"/>
    <w:rsid w:val="00BD5067"/>
    <w:rsid w:val="00BD580A"/>
    <w:rsid w:val="00BD68EA"/>
    <w:rsid w:val="00BE4223"/>
    <w:rsid w:val="00BE6177"/>
    <w:rsid w:val="00BE7820"/>
    <w:rsid w:val="00BF68F4"/>
    <w:rsid w:val="00C0233C"/>
    <w:rsid w:val="00C03811"/>
    <w:rsid w:val="00C06E5A"/>
    <w:rsid w:val="00C158A6"/>
    <w:rsid w:val="00C159AF"/>
    <w:rsid w:val="00C15FE8"/>
    <w:rsid w:val="00C16554"/>
    <w:rsid w:val="00C172C7"/>
    <w:rsid w:val="00C21986"/>
    <w:rsid w:val="00C24DBC"/>
    <w:rsid w:val="00C31038"/>
    <w:rsid w:val="00C3457B"/>
    <w:rsid w:val="00C3528C"/>
    <w:rsid w:val="00C36467"/>
    <w:rsid w:val="00C36845"/>
    <w:rsid w:val="00C42571"/>
    <w:rsid w:val="00C46A23"/>
    <w:rsid w:val="00C54A46"/>
    <w:rsid w:val="00C55B6A"/>
    <w:rsid w:val="00C61E81"/>
    <w:rsid w:val="00C641ED"/>
    <w:rsid w:val="00C71A9E"/>
    <w:rsid w:val="00C722EB"/>
    <w:rsid w:val="00C727F7"/>
    <w:rsid w:val="00C74D9E"/>
    <w:rsid w:val="00C760C5"/>
    <w:rsid w:val="00C76528"/>
    <w:rsid w:val="00C77359"/>
    <w:rsid w:val="00C812B7"/>
    <w:rsid w:val="00C8283A"/>
    <w:rsid w:val="00C84617"/>
    <w:rsid w:val="00C85276"/>
    <w:rsid w:val="00C86E79"/>
    <w:rsid w:val="00C9073B"/>
    <w:rsid w:val="00C938B7"/>
    <w:rsid w:val="00C953FB"/>
    <w:rsid w:val="00C95518"/>
    <w:rsid w:val="00CA07B7"/>
    <w:rsid w:val="00CA0D29"/>
    <w:rsid w:val="00CA2B39"/>
    <w:rsid w:val="00CA5E96"/>
    <w:rsid w:val="00CA6A23"/>
    <w:rsid w:val="00CA6E75"/>
    <w:rsid w:val="00CB12C8"/>
    <w:rsid w:val="00CB43F5"/>
    <w:rsid w:val="00CB58F4"/>
    <w:rsid w:val="00CC5630"/>
    <w:rsid w:val="00CC7FEE"/>
    <w:rsid w:val="00CD31BB"/>
    <w:rsid w:val="00CD33CB"/>
    <w:rsid w:val="00CD4BCD"/>
    <w:rsid w:val="00CD5759"/>
    <w:rsid w:val="00CD5FE1"/>
    <w:rsid w:val="00CE3041"/>
    <w:rsid w:val="00CE3FB1"/>
    <w:rsid w:val="00CE6F39"/>
    <w:rsid w:val="00CF1B9A"/>
    <w:rsid w:val="00CF22FB"/>
    <w:rsid w:val="00CF324E"/>
    <w:rsid w:val="00CF3315"/>
    <w:rsid w:val="00D016EB"/>
    <w:rsid w:val="00D017CF"/>
    <w:rsid w:val="00D025EF"/>
    <w:rsid w:val="00D06625"/>
    <w:rsid w:val="00D13217"/>
    <w:rsid w:val="00D1391E"/>
    <w:rsid w:val="00D16562"/>
    <w:rsid w:val="00D2216A"/>
    <w:rsid w:val="00D23965"/>
    <w:rsid w:val="00D30278"/>
    <w:rsid w:val="00D30F8A"/>
    <w:rsid w:val="00D31ACE"/>
    <w:rsid w:val="00D330CE"/>
    <w:rsid w:val="00D35C1A"/>
    <w:rsid w:val="00D361E0"/>
    <w:rsid w:val="00D448F9"/>
    <w:rsid w:val="00D46B5D"/>
    <w:rsid w:val="00D50A3E"/>
    <w:rsid w:val="00D542D4"/>
    <w:rsid w:val="00D54723"/>
    <w:rsid w:val="00D57D0D"/>
    <w:rsid w:val="00D604C5"/>
    <w:rsid w:val="00D60D09"/>
    <w:rsid w:val="00D62358"/>
    <w:rsid w:val="00D62E68"/>
    <w:rsid w:val="00D63DCB"/>
    <w:rsid w:val="00D646CC"/>
    <w:rsid w:val="00D65354"/>
    <w:rsid w:val="00D66811"/>
    <w:rsid w:val="00D677C2"/>
    <w:rsid w:val="00D7041E"/>
    <w:rsid w:val="00D736A7"/>
    <w:rsid w:val="00D76509"/>
    <w:rsid w:val="00D76576"/>
    <w:rsid w:val="00D82098"/>
    <w:rsid w:val="00D82393"/>
    <w:rsid w:val="00D82DA0"/>
    <w:rsid w:val="00D85163"/>
    <w:rsid w:val="00D92D60"/>
    <w:rsid w:val="00DA0629"/>
    <w:rsid w:val="00DA0D05"/>
    <w:rsid w:val="00DB449E"/>
    <w:rsid w:val="00DB5A1F"/>
    <w:rsid w:val="00DB7E3D"/>
    <w:rsid w:val="00DC1578"/>
    <w:rsid w:val="00DC3255"/>
    <w:rsid w:val="00DD5C6D"/>
    <w:rsid w:val="00DE11BF"/>
    <w:rsid w:val="00DE1654"/>
    <w:rsid w:val="00DE304D"/>
    <w:rsid w:val="00DE32E3"/>
    <w:rsid w:val="00DF247A"/>
    <w:rsid w:val="00DF4F63"/>
    <w:rsid w:val="00DF68FB"/>
    <w:rsid w:val="00DF739E"/>
    <w:rsid w:val="00E077B2"/>
    <w:rsid w:val="00E110EC"/>
    <w:rsid w:val="00E13F84"/>
    <w:rsid w:val="00E166B2"/>
    <w:rsid w:val="00E16C3B"/>
    <w:rsid w:val="00E17C98"/>
    <w:rsid w:val="00E217A2"/>
    <w:rsid w:val="00E24CCE"/>
    <w:rsid w:val="00E24CDF"/>
    <w:rsid w:val="00E352C6"/>
    <w:rsid w:val="00E360A1"/>
    <w:rsid w:val="00E41F9E"/>
    <w:rsid w:val="00E46312"/>
    <w:rsid w:val="00E55506"/>
    <w:rsid w:val="00E569CA"/>
    <w:rsid w:val="00E56E73"/>
    <w:rsid w:val="00E63CF7"/>
    <w:rsid w:val="00E65EF9"/>
    <w:rsid w:val="00E660B7"/>
    <w:rsid w:val="00E66831"/>
    <w:rsid w:val="00E745DE"/>
    <w:rsid w:val="00E777F9"/>
    <w:rsid w:val="00E8124B"/>
    <w:rsid w:val="00E848CC"/>
    <w:rsid w:val="00E8746C"/>
    <w:rsid w:val="00E8748C"/>
    <w:rsid w:val="00E909D1"/>
    <w:rsid w:val="00E9386D"/>
    <w:rsid w:val="00EA4D7C"/>
    <w:rsid w:val="00EA5B25"/>
    <w:rsid w:val="00EA5CCF"/>
    <w:rsid w:val="00EA6F91"/>
    <w:rsid w:val="00EB1449"/>
    <w:rsid w:val="00EB49FA"/>
    <w:rsid w:val="00EC0E08"/>
    <w:rsid w:val="00EC13BF"/>
    <w:rsid w:val="00EC6693"/>
    <w:rsid w:val="00EC7A99"/>
    <w:rsid w:val="00EC7C54"/>
    <w:rsid w:val="00EC7EC3"/>
    <w:rsid w:val="00ED0A86"/>
    <w:rsid w:val="00ED622E"/>
    <w:rsid w:val="00ED704B"/>
    <w:rsid w:val="00EE097F"/>
    <w:rsid w:val="00EE44B1"/>
    <w:rsid w:val="00EE6A5A"/>
    <w:rsid w:val="00EF03B0"/>
    <w:rsid w:val="00EF360C"/>
    <w:rsid w:val="00F0225B"/>
    <w:rsid w:val="00F03D1A"/>
    <w:rsid w:val="00F1046C"/>
    <w:rsid w:val="00F10C65"/>
    <w:rsid w:val="00F11047"/>
    <w:rsid w:val="00F20237"/>
    <w:rsid w:val="00F207B7"/>
    <w:rsid w:val="00F20CCC"/>
    <w:rsid w:val="00F21788"/>
    <w:rsid w:val="00F27793"/>
    <w:rsid w:val="00F35E7A"/>
    <w:rsid w:val="00F37097"/>
    <w:rsid w:val="00F37227"/>
    <w:rsid w:val="00F37E40"/>
    <w:rsid w:val="00F40F9A"/>
    <w:rsid w:val="00F41A21"/>
    <w:rsid w:val="00F42851"/>
    <w:rsid w:val="00F60F0F"/>
    <w:rsid w:val="00F61D66"/>
    <w:rsid w:val="00F61F76"/>
    <w:rsid w:val="00F63E18"/>
    <w:rsid w:val="00F80822"/>
    <w:rsid w:val="00F81C98"/>
    <w:rsid w:val="00F82AEF"/>
    <w:rsid w:val="00F836D8"/>
    <w:rsid w:val="00F842D7"/>
    <w:rsid w:val="00F9582B"/>
    <w:rsid w:val="00F95B66"/>
    <w:rsid w:val="00FA0B75"/>
    <w:rsid w:val="00FA2C97"/>
    <w:rsid w:val="00FA449B"/>
    <w:rsid w:val="00FA55AF"/>
    <w:rsid w:val="00FB4C0E"/>
    <w:rsid w:val="00FB5348"/>
    <w:rsid w:val="00FB660E"/>
    <w:rsid w:val="00FC0223"/>
    <w:rsid w:val="00FC2EA3"/>
    <w:rsid w:val="00FC3C26"/>
    <w:rsid w:val="00FD2C2C"/>
    <w:rsid w:val="00FE20FA"/>
    <w:rsid w:val="00FE4BF4"/>
    <w:rsid w:val="00FE7616"/>
    <w:rsid w:val="00FF325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3710">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175660569">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52236">
      <w:bodyDiv w:val="1"/>
      <w:marLeft w:val="0"/>
      <w:marRight w:val="0"/>
      <w:marTop w:val="0"/>
      <w:marBottom w:val="0"/>
      <w:divBdr>
        <w:top w:val="none" w:sz="0" w:space="0" w:color="auto"/>
        <w:left w:val="none" w:sz="0" w:space="0" w:color="auto"/>
        <w:bottom w:val="none" w:sz="0" w:space="0" w:color="auto"/>
        <w:right w:val="none" w:sz="0" w:space="0" w:color="auto"/>
      </w:divBdr>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387845370">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87732757">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449382">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987981164">
      <w:bodyDiv w:val="1"/>
      <w:marLeft w:val="0"/>
      <w:marRight w:val="0"/>
      <w:marTop w:val="0"/>
      <w:marBottom w:val="0"/>
      <w:divBdr>
        <w:top w:val="none" w:sz="0" w:space="0" w:color="auto"/>
        <w:left w:val="none" w:sz="0" w:space="0" w:color="auto"/>
        <w:bottom w:val="none" w:sz="0" w:space="0" w:color="auto"/>
        <w:right w:val="none" w:sz="0" w:space="0" w:color="auto"/>
      </w:divBdr>
    </w:div>
    <w:div w:id="999385024">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49836956">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02794">
      <w:bodyDiv w:val="1"/>
      <w:marLeft w:val="0"/>
      <w:marRight w:val="0"/>
      <w:marTop w:val="0"/>
      <w:marBottom w:val="0"/>
      <w:divBdr>
        <w:top w:val="none" w:sz="0" w:space="0" w:color="auto"/>
        <w:left w:val="none" w:sz="0" w:space="0" w:color="auto"/>
        <w:bottom w:val="none" w:sz="0" w:space="0" w:color="auto"/>
        <w:right w:val="none" w:sz="0" w:space="0" w:color="auto"/>
      </w:divBdr>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0686996">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77022548">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17279251">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29327887">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imadia.gov.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g1@kimadia.gov.iq"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C416E-9217-4E44-BD01-5B2D1D72C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37664</Words>
  <Characters>214690</Characters>
  <Application>Microsoft Office Word</Application>
  <DocSecurity>0</DocSecurity>
  <Lines>1789</Lines>
  <Paragraphs>503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88</cp:revision>
  <cp:lastPrinted>2025-05-26T09:53:00Z</cp:lastPrinted>
  <dcterms:created xsi:type="dcterms:W3CDTF">2024-11-02T14:41:00Z</dcterms:created>
  <dcterms:modified xsi:type="dcterms:W3CDTF">2025-05-26T09:54:00Z</dcterms:modified>
</cp:coreProperties>
</file>