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45DE098"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2E1C57">
              <w:rPr>
                <w:bCs/>
                <w:sz w:val="32"/>
                <w:szCs w:val="32"/>
                <w:u w:val="single"/>
                <w:lang w:bidi="ar-LB"/>
              </w:rPr>
              <w:t>MED8\2025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10B8A30F" w:rsidR="00B367A8" w:rsidRDefault="00B367A8" w:rsidP="00D12C0A">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2E1C57">
              <w:rPr>
                <w:rFonts w:asciiTheme="minorBidi" w:hAnsiTheme="minorBidi"/>
                <w:color w:val="000000"/>
                <w:sz w:val="32"/>
                <w:szCs w:val="32"/>
                <w:highlight w:val="yellow"/>
                <w:lang w:bidi="ar-IQ"/>
              </w:rPr>
              <w:t>9</w:t>
            </w:r>
            <w:r w:rsidRPr="00C22801">
              <w:rPr>
                <w:rFonts w:asciiTheme="minorBidi" w:hAnsiTheme="minorBidi"/>
                <w:color w:val="000000"/>
                <w:sz w:val="32"/>
                <w:szCs w:val="32"/>
                <w:highlight w:val="yellow"/>
                <w:rtl/>
                <w:lang w:bidi="ar-LB"/>
              </w:rPr>
              <w:t>/</w:t>
            </w:r>
            <w:r w:rsidR="00D12C0A">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37184C6A" w:rsidR="00581498" w:rsidRPr="00422347" w:rsidRDefault="00581498" w:rsidP="00D12C0A">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2E1C57">
              <w:rPr>
                <w:rFonts w:asciiTheme="minorBidi" w:hAnsiTheme="minorBidi"/>
                <w:b/>
                <w:bCs/>
                <w:color w:val="000000"/>
                <w:sz w:val="32"/>
                <w:szCs w:val="32"/>
                <w:lang w:bidi="ar-IQ"/>
              </w:rPr>
              <w:t>7</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D12C0A">
              <w:rPr>
                <w:rFonts w:asciiTheme="minorBidi" w:hAnsiTheme="minorBidi" w:hint="cs"/>
                <w:b/>
                <w:bCs/>
                <w:color w:val="000000"/>
                <w:sz w:val="32"/>
                <w:szCs w:val="32"/>
                <w:rtl/>
                <w:lang w:bidi="ar-IQ"/>
              </w:rPr>
              <w:t>4</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4002F2D1" w:rsidR="00581498" w:rsidRPr="00B04413" w:rsidRDefault="00581498" w:rsidP="00D12C0A">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D12C0A">
              <w:rPr>
                <w:rFonts w:asciiTheme="minorBidi" w:hAnsiTheme="minorBidi" w:hint="cs"/>
                <w:b/>
                <w:bCs/>
                <w:color w:val="000000"/>
                <w:sz w:val="32"/>
                <w:szCs w:val="32"/>
                <w:rtl/>
                <w:lang w:bidi="ar-IQ"/>
              </w:rPr>
              <w:t>30</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1F00FBBD" w:rsidR="00B367A8" w:rsidRPr="00212FFB" w:rsidRDefault="00B367A8" w:rsidP="00D12C0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2E1C57">
              <w:rPr>
                <w:b/>
                <w:bCs/>
                <w:color w:val="000000"/>
                <w:spacing w:val="-2"/>
                <w:sz w:val="24"/>
                <w:szCs w:val="24"/>
              </w:rPr>
              <w:t>8</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0EFEABD3" w:rsidR="00B367A8" w:rsidRDefault="00B367A8" w:rsidP="00D12C0A">
            <w:pPr>
              <w:pStyle w:val="Header"/>
              <w:numPr>
                <w:ilvl w:val="0"/>
                <w:numId w:val="1"/>
              </w:numPr>
              <w:bidi/>
              <w:jc w:val="both"/>
              <w:rPr>
                <w:sz w:val="24"/>
                <w:szCs w:val="24"/>
              </w:rPr>
            </w:pPr>
            <w:r w:rsidRPr="00212FFB">
              <w:rPr>
                <w:rFonts w:hint="cs"/>
                <w:sz w:val="24"/>
                <w:szCs w:val="24"/>
                <w:rtl/>
              </w:rPr>
              <w:t xml:space="preserve">تأريخ اعلان المناقصة يوم </w:t>
            </w:r>
            <w:r w:rsidR="002E1C57">
              <w:rPr>
                <w:sz w:val="24"/>
                <w:szCs w:val="24"/>
                <w:lang w:bidi="ar-IQ"/>
              </w:rPr>
              <w:t>9</w:t>
            </w:r>
            <w:r w:rsidRPr="00C22801">
              <w:rPr>
                <w:rFonts w:hint="cs"/>
                <w:sz w:val="24"/>
                <w:szCs w:val="24"/>
                <w:highlight w:val="yellow"/>
                <w:rtl/>
              </w:rPr>
              <w:t>/</w:t>
            </w:r>
            <w:r w:rsidR="00D12C0A">
              <w:rPr>
                <w:rFonts w:hint="cs"/>
                <w:sz w:val="24"/>
                <w:szCs w:val="24"/>
                <w:highlight w:val="yellow"/>
                <w:rtl/>
                <w:lang w:bidi="ar-IQ"/>
              </w:rPr>
              <w:t>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E1C57">
              <w:rPr>
                <w:sz w:val="24"/>
                <w:szCs w:val="24"/>
                <w:lang w:bidi="ar-DZ"/>
              </w:rPr>
              <w:t>2</w:t>
            </w:r>
            <w:r w:rsidRPr="00C22801">
              <w:rPr>
                <w:rFonts w:hint="cs"/>
                <w:sz w:val="24"/>
                <w:szCs w:val="24"/>
                <w:highlight w:val="yellow"/>
                <w:rtl/>
                <w:lang w:bidi="ar-DZ"/>
              </w:rPr>
              <w:t xml:space="preserve">/ </w:t>
            </w:r>
            <w:r w:rsidR="002E1C57">
              <w:rPr>
                <w:sz w:val="24"/>
                <w:szCs w:val="24"/>
                <w:highlight w:val="yellow"/>
                <w:lang w:bidi="ar-DZ"/>
              </w:rPr>
              <w:t>4</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2E1C57">
              <w:rPr>
                <w:color w:val="000000"/>
                <w:spacing w:val="-2"/>
                <w:sz w:val="24"/>
                <w:szCs w:val="24"/>
              </w:rPr>
              <w:t>7</w:t>
            </w:r>
            <w:r w:rsidRPr="00C22801">
              <w:rPr>
                <w:rFonts w:hint="cs"/>
                <w:color w:val="000000"/>
                <w:spacing w:val="-2"/>
                <w:sz w:val="24"/>
                <w:szCs w:val="24"/>
                <w:highlight w:val="yellow"/>
                <w:rtl/>
              </w:rPr>
              <w:t xml:space="preserve">/ </w:t>
            </w:r>
            <w:r w:rsidR="00D12C0A">
              <w:rPr>
                <w:rFonts w:hint="cs"/>
                <w:color w:val="000000"/>
                <w:spacing w:val="-2"/>
                <w:sz w:val="24"/>
                <w:szCs w:val="24"/>
                <w:highlight w:val="yellow"/>
                <w:rtl/>
              </w:rPr>
              <w:t>4</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7A49AA4F" w14:textId="77777777" w:rsidR="00D12C0A" w:rsidRDefault="00D12C0A" w:rsidP="00D12C0A">
      <w:pPr>
        <w:tabs>
          <w:tab w:val="left" w:pos="1470"/>
        </w:tabs>
        <w:bidi/>
        <w:rPr>
          <w:rtl/>
          <w:lang w:bidi="ar-IQ"/>
        </w:rPr>
      </w:pPr>
    </w:p>
    <w:p w14:paraId="77178591" w14:textId="77777777" w:rsidR="00D12C0A" w:rsidRDefault="00D12C0A" w:rsidP="00D12C0A">
      <w:pPr>
        <w:tabs>
          <w:tab w:val="left" w:pos="1470"/>
        </w:tabs>
        <w:bidi/>
        <w:rPr>
          <w:rtl/>
          <w:lang w:bidi="ar-IQ"/>
        </w:rPr>
      </w:pPr>
    </w:p>
    <w:p w14:paraId="5C6C0908" w14:textId="77777777" w:rsidR="00D12C0A" w:rsidRDefault="00D12C0A" w:rsidP="00D12C0A">
      <w:pPr>
        <w:tabs>
          <w:tab w:val="left" w:pos="1470"/>
        </w:tabs>
        <w:bidi/>
        <w:rPr>
          <w:rtl/>
          <w:lang w:bidi="ar-IQ"/>
        </w:rPr>
      </w:pPr>
    </w:p>
    <w:p w14:paraId="37A34D66" w14:textId="77777777" w:rsidR="00D12C0A" w:rsidRDefault="00D12C0A" w:rsidP="00D12C0A">
      <w:pPr>
        <w:tabs>
          <w:tab w:val="left" w:pos="1470"/>
        </w:tabs>
        <w:bidi/>
        <w:rPr>
          <w:rtl/>
          <w:lang w:bidi="ar-IQ"/>
        </w:rPr>
      </w:pPr>
    </w:p>
    <w:p w14:paraId="0EDD2590" w14:textId="77777777" w:rsidR="00D12C0A" w:rsidRDefault="00D12C0A" w:rsidP="00D12C0A">
      <w:pPr>
        <w:tabs>
          <w:tab w:val="left" w:pos="1470"/>
        </w:tabs>
        <w:bidi/>
        <w:rPr>
          <w:rtl/>
          <w:lang w:bidi="ar-IQ"/>
        </w:rPr>
      </w:pPr>
    </w:p>
    <w:p w14:paraId="54F6C12E" w14:textId="77777777" w:rsidR="00D12C0A" w:rsidRDefault="00D12C0A" w:rsidP="00D12C0A">
      <w:pPr>
        <w:tabs>
          <w:tab w:val="left" w:pos="1470"/>
        </w:tabs>
        <w:bidi/>
        <w:rPr>
          <w:rtl/>
          <w:lang w:bidi="ar-IQ"/>
        </w:rPr>
      </w:pPr>
    </w:p>
    <w:p w14:paraId="195DE093" w14:textId="77777777" w:rsidR="00D12C0A" w:rsidRDefault="00D12C0A" w:rsidP="00D12C0A">
      <w:pPr>
        <w:tabs>
          <w:tab w:val="left" w:pos="1470"/>
        </w:tabs>
        <w:bidi/>
        <w:rPr>
          <w:rtl/>
          <w:lang w:bidi="ar-IQ"/>
        </w:rPr>
      </w:pPr>
    </w:p>
    <w:p w14:paraId="417D193B" w14:textId="77777777" w:rsidR="00D12C0A" w:rsidRDefault="00D12C0A" w:rsidP="00D12C0A">
      <w:pPr>
        <w:tabs>
          <w:tab w:val="left" w:pos="1470"/>
        </w:tabs>
        <w:bidi/>
        <w:rPr>
          <w:rtl/>
          <w:lang w:bidi="ar-IQ"/>
        </w:rPr>
      </w:pPr>
    </w:p>
    <w:p w14:paraId="773DBE41" w14:textId="77777777" w:rsidR="00D12C0A" w:rsidRDefault="00D12C0A" w:rsidP="00D12C0A">
      <w:pPr>
        <w:tabs>
          <w:tab w:val="left" w:pos="1470"/>
        </w:tabs>
        <w:bidi/>
        <w:rPr>
          <w:rtl/>
          <w:lang w:bidi="ar-IQ"/>
        </w:rPr>
      </w:pPr>
    </w:p>
    <w:p w14:paraId="16B8AAF1" w14:textId="77777777" w:rsidR="00D12C0A" w:rsidRDefault="00D12C0A" w:rsidP="00D12C0A">
      <w:pPr>
        <w:tabs>
          <w:tab w:val="left" w:pos="1470"/>
        </w:tabs>
        <w:bidi/>
        <w:rPr>
          <w:rtl/>
          <w:lang w:bidi="ar-IQ"/>
        </w:rPr>
      </w:pPr>
    </w:p>
    <w:p w14:paraId="4582A59C" w14:textId="77777777" w:rsidR="00D12C0A" w:rsidRDefault="00D12C0A" w:rsidP="00D12C0A">
      <w:pPr>
        <w:tabs>
          <w:tab w:val="left" w:pos="1470"/>
        </w:tabs>
        <w:bidi/>
        <w:rPr>
          <w:rtl/>
          <w:lang w:bidi="ar-IQ"/>
        </w:rPr>
      </w:pPr>
    </w:p>
    <w:p w14:paraId="40182524" w14:textId="77777777" w:rsidR="00D12C0A" w:rsidRDefault="00D12C0A" w:rsidP="00D12C0A">
      <w:pPr>
        <w:tabs>
          <w:tab w:val="left" w:pos="1470"/>
        </w:tabs>
        <w:bidi/>
        <w:rPr>
          <w:rtl/>
          <w:lang w:bidi="ar-IQ"/>
        </w:rPr>
      </w:pPr>
    </w:p>
    <w:p w14:paraId="6146CBEC" w14:textId="77777777" w:rsidR="00D12C0A" w:rsidRDefault="00D12C0A" w:rsidP="00D12C0A">
      <w:pPr>
        <w:tabs>
          <w:tab w:val="left" w:pos="1470"/>
        </w:tabs>
        <w:bidi/>
        <w:rPr>
          <w:rtl/>
          <w:lang w:bidi="ar-IQ"/>
        </w:rPr>
      </w:pPr>
    </w:p>
    <w:p w14:paraId="740A0748" w14:textId="77777777" w:rsidR="00D12C0A" w:rsidRDefault="00D12C0A" w:rsidP="00D12C0A">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489B3D96" w:rsidR="00120DE8" w:rsidRPr="00120DE8" w:rsidRDefault="00120DE8" w:rsidP="00D12C0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proofErr w:type="gramStart"/>
            <w:r w:rsidR="002E1C57">
              <w:rPr>
                <w:rFonts w:ascii="Arial" w:eastAsia="Times New Roman" w:hAnsi="Arial"/>
                <w:b/>
                <w:bCs/>
                <w:sz w:val="24"/>
                <w:szCs w:val="24"/>
                <w:u w:val="single"/>
              </w:rPr>
              <w:t>8</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proofErr w:type="gramEnd"/>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A70EF9A" w14:textId="77777777" w:rsidR="00B46D36" w:rsidRDefault="00B46D36" w:rsidP="00EA4F08">
      <w:pPr>
        <w:tabs>
          <w:tab w:val="left" w:pos="1470"/>
        </w:tabs>
        <w:rPr>
          <w:lang w:bidi="ar-IQ"/>
        </w:rPr>
      </w:pPr>
    </w:p>
    <w:p w14:paraId="6D23F747" w14:textId="77777777" w:rsidR="00D12C0A" w:rsidRDefault="00D12C0A" w:rsidP="00EA4F08">
      <w:pPr>
        <w:tabs>
          <w:tab w:val="left" w:pos="1470"/>
        </w:tabs>
        <w:rPr>
          <w:lang w:bidi="ar-IQ"/>
        </w:rPr>
      </w:pPr>
    </w:p>
    <w:tbl>
      <w:tblPr>
        <w:tblW w:w="12180" w:type="dxa"/>
        <w:tblInd w:w="113" w:type="dxa"/>
        <w:tblLook w:val="04A0" w:firstRow="1" w:lastRow="0" w:firstColumn="1" w:lastColumn="0" w:noHBand="0" w:noVBand="1"/>
      </w:tblPr>
      <w:tblGrid>
        <w:gridCol w:w="766"/>
        <w:gridCol w:w="1128"/>
        <w:gridCol w:w="3260"/>
        <w:gridCol w:w="1020"/>
        <w:gridCol w:w="1306"/>
        <w:gridCol w:w="1060"/>
        <w:gridCol w:w="1160"/>
        <w:gridCol w:w="1240"/>
        <w:gridCol w:w="1240"/>
      </w:tblGrid>
      <w:tr w:rsidR="0008334E" w:rsidRPr="0008334E" w14:paraId="364FB733" w14:textId="77777777" w:rsidTr="0008334E">
        <w:trPr>
          <w:trHeight w:val="615"/>
        </w:trPr>
        <w:tc>
          <w:tcPr>
            <w:tcW w:w="121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A55F0" w14:textId="77777777" w:rsidR="0008334E" w:rsidRPr="0008334E" w:rsidRDefault="0008334E" w:rsidP="0008334E">
            <w:pPr>
              <w:spacing w:after="0" w:line="240" w:lineRule="auto"/>
              <w:jc w:val="center"/>
              <w:rPr>
                <w:rFonts w:ascii="Calibri" w:eastAsia="Times New Roman" w:hAnsi="Calibri" w:cs="Calibri"/>
                <w:b/>
                <w:bCs/>
                <w:color w:val="000000"/>
                <w:sz w:val="24"/>
                <w:szCs w:val="24"/>
              </w:rPr>
            </w:pPr>
            <w:r w:rsidRPr="0008334E">
              <w:rPr>
                <w:rFonts w:ascii="Calibri" w:eastAsia="Times New Roman" w:hAnsi="Calibri" w:cs="Calibri"/>
                <w:b/>
                <w:bCs/>
                <w:color w:val="000000"/>
                <w:sz w:val="24"/>
                <w:szCs w:val="24"/>
              </w:rPr>
              <w:t>med8-2025</w:t>
            </w:r>
          </w:p>
        </w:tc>
      </w:tr>
      <w:tr w:rsidR="0008334E" w:rsidRPr="0008334E" w14:paraId="7648ED24" w14:textId="77777777" w:rsidTr="0008334E">
        <w:trPr>
          <w:trHeight w:val="1500"/>
        </w:trPr>
        <w:tc>
          <w:tcPr>
            <w:tcW w:w="550" w:type="dxa"/>
            <w:tcBorders>
              <w:top w:val="nil"/>
              <w:left w:val="single" w:sz="4" w:space="0" w:color="auto"/>
              <w:bottom w:val="single" w:sz="4" w:space="0" w:color="auto"/>
              <w:right w:val="single" w:sz="4" w:space="0" w:color="auto"/>
            </w:tcBorders>
            <w:shd w:val="clear" w:color="000000" w:fill="FFFF00"/>
            <w:vAlign w:val="center"/>
            <w:hideMark/>
          </w:tcPr>
          <w:p w14:paraId="2B33DF4B" w14:textId="77777777" w:rsidR="0008334E" w:rsidRPr="0008334E" w:rsidRDefault="0008334E" w:rsidP="0008334E">
            <w:pPr>
              <w:spacing w:after="0" w:line="240" w:lineRule="auto"/>
              <w:jc w:val="center"/>
              <w:rPr>
                <w:rFonts w:ascii="Calibri" w:eastAsia="Times New Roman" w:hAnsi="Calibri" w:cs="Calibri"/>
              </w:rPr>
            </w:pPr>
            <w:r w:rsidRPr="0008334E">
              <w:rPr>
                <w:rFonts w:ascii="Calibri" w:eastAsia="Times New Roman" w:hAnsi="Calibri" w:cs="Calibri"/>
              </w:rPr>
              <w:t>no</w:t>
            </w:r>
          </w:p>
        </w:tc>
        <w:tc>
          <w:tcPr>
            <w:tcW w:w="1100" w:type="dxa"/>
            <w:tcBorders>
              <w:top w:val="nil"/>
              <w:left w:val="nil"/>
              <w:bottom w:val="single" w:sz="4" w:space="0" w:color="auto"/>
              <w:right w:val="single" w:sz="4" w:space="0" w:color="auto"/>
            </w:tcBorders>
            <w:shd w:val="clear" w:color="000000" w:fill="FFFF00"/>
            <w:vAlign w:val="center"/>
            <w:hideMark/>
          </w:tcPr>
          <w:p w14:paraId="000A09D4" w14:textId="77777777" w:rsidR="0008334E" w:rsidRPr="0008334E" w:rsidRDefault="0008334E" w:rsidP="0008334E">
            <w:pPr>
              <w:spacing w:after="0" w:line="240" w:lineRule="auto"/>
              <w:jc w:val="center"/>
              <w:rPr>
                <w:rFonts w:ascii="Arial" w:eastAsia="Times New Roman" w:hAnsi="Arial" w:cs="Arial"/>
                <w:sz w:val="20"/>
                <w:szCs w:val="20"/>
              </w:rPr>
            </w:pPr>
            <w:proofErr w:type="spellStart"/>
            <w:r w:rsidRPr="0008334E">
              <w:rPr>
                <w:rFonts w:ascii="Arial" w:eastAsia="Times New Roman" w:hAnsi="Arial" w:cs="Arial"/>
                <w:sz w:val="20"/>
                <w:szCs w:val="20"/>
              </w:rPr>
              <w:t>national_c</w:t>
            </w:r>
            <w:proofErr w:type="spellEnd"/>
          </w:p>
        </w:tc>
        <w:tc>
          <w:tcPr>
            <w:tcW w:w="3710" w:type="dxa"/>
            <w:tcBorders>
              <w:top w:val="nil"/>
              <w:left w:val="nil"/>
              <w:bottom w:val="single" w:sz="4" w:space="0" w:color="auto"/>
              <w:right w:val="single" w:sz="4" w:space="0" w:color="auto"/>
            </w:tcBorders>
            <w:shd w:val="clear" w:color="000000" w:fill="FFFF00"/>
            <w:vAlign w:val="center"/>
            <w:hideMark/>
          </w:tcPr>
          <w:p w14:paraId="1C27CBBB"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generic name</w:t>
            </w:r>
          </w:p>
        </w:tc>
        <w:tc>
          <w:tcPr>
            <w:tcW w:w="1020" w:type="dxa"/>
            <w:tcBorders>
              <w:top w:val="nil"/>
              <w:left w:val="nil"/>
              <w:bottom w:val="single" w:sz="4" w:space="0" w:color="auto"/>
              <w:right w:val="single" w:sz="4" w:space="0" w:color="auto"/>
            </w:tcBorders>
            <w:shd w:val="clear" w:color="000000" w:fill="FFFF00"/>
            <w:vAlign w:val="center"/>
            <w:hideMark/>
          </w:tcPr>
          <w:p w14:paraId="3DBF83E0"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TOTLE 2026</w:t>
            </w:r>
          </w:p>
        </w:tc>
        <w:tc>
          <w:tcPr>
            <w:tcW w:w="1100" w:type="dxa"/>
            <w:tcBorders>
              <w:top w:val="nil"/>
              <w:left w:val="nil"/>
              <w:bottom w:val="single" w:sz="4" w:space="0" w:color="auto"/>
              <w:right w:val="single" w:sz="4" w:space="0" w:color="auto"/>
            </w:tcBorders>
            <w:shd w:val="clear" w:color="000000" w:fill="FFFF00"/>
            <w:vAlign w:val="center"/>
            <w:hideMark/>
          </w:tcPr>
          <w:p w14:paraId="7732FFAA"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pack size</w:t>
            </w:r>
          </w:p>
        </w:tc>
        <w:tc>
          <w:tcPr>
            <w:tcW w:w="1060" w:type="dxa"/>
            <w:tcBorders>
              <w:top w:val="nil"/>
              <w:left w:val="nil"/>
              <w:bottom w:val="single" w:sz="4" w:space="0" w:color="auto"/>
              <w:right w:val="single" w:sz="4" w:space="0" w:color="auto"/>
            </w:tcBorders>
            <w:shd w:val="clear" w:color="000000" w:fill="FFFF00"/>
            <w:vAlign w:val="center"/>
            <w:hideMark/>
          </w:tcPr>
          <w:p w14:paraId="7A870E0C"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brand</w:t>
            </w:r>
          </w:p>
        </w:tc>
        <w:tc>
          <w:tcPr>
            <w:tcW w:w="1160" w:type="dxa"/>
            <w:tcBorders>
              <w:top w:val="nil"/>
              <w:left w:val="nil"/>
              <w:bottom w:val="single" w:sz="4" w:space="0" w:color="auto"/>
              <w:right w:val="single" w:sz="4" w:space="0" w:color="auto"/>
            </w:tcBorders>
            <w:shd w:val="clear" w:color="000000" w:fill="FFFF00"/>
            <w:vAlign w:val="center"/>
            <w:hideMark/>
          </w:tcPr>
          <w:p w14:paraId="2A32D4C7"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GENERIC European 70% mean price</w:t>
            </w:r>
          </w:p>
        </w:tc>
        <w:tc>
          <w:tcPr>
            <w:tcW w:w="1240" w:type="dxa"/>
            <w:tcBorders>
              <w:top w:val="nil"/>
              <w:left w:val="nil"/>
              <w:bottom w:val="single" w:sz="4" w:space="0" w:color="auto"/>
              <w:right w:val="single" w:sz="4" w:space="0" w:color="auto"/>
            </w:tcBorders>
            <w:shd w:val="clear" w:color="000000" w:fill="FFFF00"/>
            <w:vAlign w:val="center"/>
            <w:hideMark/>
          </w:tcPr>
          <w:p w14:paraId="7B1997DA"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GENERIC Asian including Arabic          45% mean</w:t>
            </w:r>
          </w:p>
        </w:tc>
        <w:tc>
          <w:tcPr>
            <w:tcW w:w="1240" w:type="dxa"/>
            <w:tcBorders>
              <w:top w:val="nil"/>
              <w:left w:val="nil"/>
              <w:bottom w:val="single" w:sz="4" w:space="0" w:color="auto"/>
              <w:right w:val="single" w:sz="4" w:space="0" w:color="auto"/>
            </w:tcBorders>
            <w:shd w:val="clear" w:color="000000" w:fill="FFFF00"/>
            <w:vAlign w:val="center"/>
            <w:hideMark/>
          </w:tcPr>
          <w:p w14:paraId="1FE383ED" w14:textId="77777777" w:rsidR="0008334E" w:rsidRPr="0008334E" w:rsidRDefault="0008334E" w:rsidP="0008334E">
            <w:pPr>
              <w:spacing w:after="0" w:line="240" w:lineRule="auto"/>
              <w:jc w:val="center"/>
              <w:rPr>
                <w:rFonts w:ascii="Arial" w:eastAsia="Times New Roman" w:hAnsi="Arial" w:cs="Arial"/>
                <w:b/>
                <w:bCs/>
                <w:sz w:val="20"/>
                <w:szCs w:val="20"/>
              </w:rPr>
            </w:pPr>
            <w:r w:rsidRPr="0008334E">
              <w:rPr>
                <w:rFonts w:ascii="Arial" w:eastAsia="Times New Roman" w:hAnsi="Arial" w:cs="Arial"/>
                <w:b/>
                <w:bCs/>
                <w:sz w:val="20"/>
                <w:szCs w:val="20"/>
              </w:rPr>
              <w:t>GENERIC Far East   25% mean price</w:t>
            </w:r>
          </w:p>
        </w:tc>
      </w:tr>
      <w:tr w:rsidR="0008334E" w:rsidRPr="0008334E" w14:paraId="0238E645" w14:textId="77777777" w:rsidTr="0008334E">
        <w:trPr>
          <w:trHeight w:val="2850"/>
        </w:trPr>
        <w:tc>
          <w:tcPr>
            <w:tcW w:w="550" w:type="dxa"/>
            <w:tcBorders>
              <w:top w:val="nil"/>
              <w:left w:val="nil"/>
              <w:bottom w:val="nil"/>
              <w:right w:val="nil"/>
            </w:tcBorders>
            <w:shd w:val="clear" w:color="auto" w:fill="auto"/>
            <w:noWrap/>
            <w:vAlign w:val="bottom"/>
            <w:hideMark/>
          </w:tcPr>
          <w:p w14:paraId="66BE7A4F" w14:textId="61DACD96" w:rsidR="0008334E" w:rsidRPr="0008334E" w:rsidRDefault="0008334E" w:rsidP="0008334E">
            <w:pPr>
              <w:spacing w:after="0" w:line="240" w:lineRule="auto"/>
              <w:rPr>
                <w:rFonts w:ascii="Calibri" w:eastAsia="Times New Roman" w:hAnsi="Calibri" w:cs="Calibri"/>
                <w:color w:val="000000"/>
              </w:rPr>
            </w:pPr>
            <w:r w:rsidRPr="0008334E">
              <w:rPr>
                <w:rFonts w:ascii="Calibri" w:eastAsia="Times New Roman" w:hAnsi="Calibri" w:cs="Calibri"/>
                <w:noProof/>
                <w:color w:val="000000"/>
              </w:rPr>
              <mc:AlternateContent>
                <mc:Choice Requires="wps">
                  <w:drawing>
                    <wp:anchor distT="0" distB="0" distL="114300" distR="114300" simplePos="0" relativeHeight="251618304" behindDoc="0" locked="0" layoutInCell="1" allowOverlap="1" wp14:anchorId="57193688" wp14:editId="359C86D3">
                      <wp:simplePos x="0" y="0"/>
                      <wp:positionH relativeFrom="column">
                        <wp:posOffset>0</wp:posOffset>
                      </wp:positionH>
                      <wp:positionV relativeFrom="paragraph">
                        <wp:posOffset>0</wp:posOffset>
                      </wp:positionV>
                      <wp:extent cx="180975" cy="257175"/>
                      <wp:effectExtent l="0" t="0" r="0" b="0"/>
                      <wp:wrapNone/>
                      <wp:docPr id="2" name="Text Box 155">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w14:anchorId="57FC0180" id="_x0000_t202" coordsize="21600,21600" o:spt="202" path="m,l,21600r21600,l21600,xe">
                      <v:stroke joinstyle="miter"/>
                      <v:path gradientshapeok="t" o:connecttype="rect"/>
                    </v:shapetype>
                    <v:shape id="Text Box 155" o:spid="_x0000_s1026" type="#_x0000_t202" style="position:absolute;margin-left:0;margin-top:0;width:14.25pt;height:20.25pt;z-index:2516183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19328" behindDoc="0" locked="0" layoutInCell="1" allowOverlap="1" wp14:anchorId="7D4DEF6C" wp14:editId="50ED17CE">
                      <wp:simplePos x="0" y="0"/>
                      <wp:positionH relativeFrom="column">
                        <wp:posOffset>0</wp:posOffset>
                      </wp:positionH>
                      <wp:positionV relativeFrom="paragraph">
                        <wp:posOffset>0</wp:posOffset>
                      </wp:positionV>
                      <wp:extent cx="180975" cy="257175"/>
                      <wp:effectExtent l="0" t="0" r="0" b="0"/>
                      <wp:wrapNone/>
                      <wp:docPr id="3" name="Text Box 154">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B3A90C3" id="Text Box 154" o:spid="_x0000_s1026" type="#_x0000_t202" style="position:absolute;margin-left:0;margin-top:0;width:14.25pt;height:20.25pt;z-index:2516193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0352" behindDoc="0" locked="0" layoutInCell="1" allowOverlap="1" wp14:anchorId="31E6F148" wp14:editId="32B71ACB">
                      <wp:simplePos x="0" y="0"/>
                      <wp:positionH relativeFrom="column">
                        <wp:posOffset>0</wp:posOffset>
                      </wp:positionH>
                      <wp:positionV relativeFrom="paragraph">
                        <wp:posOffset>0</wp:posOffset>
                      </wp:positionV>
                      <wp:extent cx="180975" cy="257175"/>
                      <wp:effectExtent l="0" t="0" r="0" b="0"/>
                      <wp:wrapNone/>
                      <wp:docPr id="4" name="Text Box 15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CCB3E5" id="Text Box 153" o:spid="_x0000_s1026" type="#_x0000_t202" style="position:absolute;margin-left:0;margin-top:0;width:14.25pt;height:20.25pt;z-index:2516203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1376" behindDoc="0" locked="0" layoutInCell="1" allowOverlap="1" wp14:anchorId="03C31221" wp14:editId="358BB93C">
                      <wp:simplePos x="0" y="0"/>
                      <wp:positionH relativeFrom="column">
                        <wp:posOffset>0</wp:posOffset>
                      </wp:positionH>
                      <wp:positionV relativeFrom="paragraph">
                        <wp:posOffset>0</wp:posOffset>
                      </wp:positionV>
                      <wp:extent cx="180975" cy="257175"/>
                      <wp:effectExtent l="0" t="0" r="0" b="0"/>
                      <wp:wrapNone/>
                      <wp:docPr id="5" name="Text Box 15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D1EF55C" id="Text Box 152" o:spid="_x0000_s1026" type="#_x0000_t202" style="position:absolute;margin-left:0;margin-top:0;width:14.25pt;height:20.25pt;z-index:251621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2400" behindDoc="0" locked="0" layoutInCell="1" allowOverlap="1" wp14:anchorId="6D9B2D97" wp14:editId="4C4E0452">
                      <wp:simplePos x="0" y="0"/>
                      <wp:positionH relativeFrom="column">
                        <wp:posOffset>0</wp:posOffset>
                      </wp:positionH>
                      <wp:positionV relativeFrom="paragraph">
                        <wp:posOffset>0</wp:posOffset>
                      </wp:positionV>
                      <wp:extent cx="180975" cy="257175"/>
                      <wp:effectExtent l="0" t="0" r="0" b="0"/>
                      <wp:wrapNone/>
                      <wp:docPr id="6" name="Text Box 151">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C3CB1E0" id="Text Box 151" o:spid="_x0000_s1026" type="#_x0000_t202" style="position:absolute;margin-left:0;margin-top:0;width:14.25pt;height:20.25pt;z-index:251622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3424" behindDoc="0" locked="0" layoutInCell="1" allowOverlap="1" wp14:anchorId="7530DD22" wp14:editId="6808893D">
                      <wp:simplePos x="0" y="0"/>
                      <wp:positionH relativeFrom="column">
                        <wp:posOffset>0</wp:posOffset>
                      </wp:positionH>
                      <wp:positionV relativeFrom="paragraph">
                        <wp:posOffset>0</wp:posOffset>
                      </wp:positionV>
                      <wp:extent cx="180975" cy="257175"/>
                      <wp:effectExtent l="0" t="0" r="0" b="0"/>
                      <wp:wrapNone/>
                      <wp:docPr id="7" name="Text Box 150">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EC9BCA9" id="Text Box 150" o:spid="_x0000_s1026" type="#_x0000_t202" style="position:absolute;margin-left:0;margin-top:0;width:14.25pt;height:20.25pt;z-index:2516234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4448" behindDoc="0" locked="0" layoutInCell="1" allowOverlap="1" wp14:anchorId="6EA0551D" wp14:editId="2A85E5FE">
                      <wp:simplePos x="0" y="0"/>
                      <wp:positionH relativeFrom="column">
                        <wp:posOffset>0</wp:posOffset>
                      </wp:positionH>
                      <wp:positionV relativeFrom="paragraph">
                        <wp:posOffset>0</wp:posOffset>
                      </wp:positionV>
                      <wp:extent cx="180975" cy="257175"/>
                      <wp:effectExtent l="0" t="0" r="0" b="0"/>
                      <wp:wrapNone/>
                      <wp:docPr id="8" name="Text Box 149">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9E0BED" id="Text Box 149" o:spid="_x0000_s1026" type="#_x0000_t202" style="position:absolute;margin-left:0;margin-top:0;width:14.25pt;height:20.25pt;z-index:251624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5472" behindDoc="0" locked="0" layoutInCell="1" allowOverlap="1" wp14:anchorId="17EE2BCE" wp14:editId="6DD50C46">
                      <wp:simplePos x="0" y="0"/>
                      <wp:positionH relativeFrom="column">
                        <wp:posOffset>0</wp:posOffset>
                      </wp:positionH>
                      <wp:positionV relativeFrom="paragraph">
                        <wp:posOffset>0</wp:posOffset>
                      </wp:positionV>
                      <wp:extent cx="180975" cy="257175"/>
                      <wp:effectExtent l="0" t="0" r="0" b="0"/>
                      <wp:wrapNone/>
                      <wp:docPr id="9" name="Text Box 148">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465B506" id="Text Box 148" o:spid="_x0000_s1026" type="#_x0000_t202" style="position:absolute;margin-left:0;margin-top:0;width:14.25pt;height:20.25pt;z-index:251625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6496" behindDoc="0" locked="0" layoutInCell="1" allowOverlap="1" wp14:anchorId="27133177" wp14:editId="2144D2D1">
                      <wp:simplePos x="0" y="0"/>
                      <wp:positionH relativeFrom="column">
                        <wp:posOffset>0</wp:posOffset>
                      </wp:positionH>
                      <wp:positionV relativeFrom="paragraph">
                        <wp:posOffset>0</wp:posOffset>
                      </wp:positionV>
                      <wp:extent cx="180975" cy="257175"/>
                      <wp:effectExtent l="0" t="0" r="0" b="0"/>
                      <wp:wrapNone/>
                      <wp:docPr id="10" name="Text Box 147">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B44305" id="Text Box 147" o:spid="_x0000_s1026" type="#_x0000_t202" style="position:absolute;margin-left:0;margin-top:0;width:14.25pt;height:20.25pt;z-index:251626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7520" behindDoc="0" locked="0" layoutInCell="1" allowOverlap="1" wp14:anchorId="265D5B7A" wp14:editId="6858594A">
                      <wp:simplePos x="0" y="0"/>
                      <wp:positionH relativeFrom="column">
                        <wp:posOffset>0</wp:posOffset>
                      </wp:positionH>
                      <wp:positionV relativeFrom="paragraph">
                        <wp:posOffset>0</wp:posOffset>
                      </wp:positionV>
                      <wp:extent cx="180975" cy="257175"/>
                      <wp:effectExtent l="0" t="0" r="0" b="0"/>
                      <wp:wrapNone/>
                      <wp:docPr id="11" name="Text Box 146">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D38E25" id="Text Box 146" o:spid="_x0000_s1026" type="#_x0000_t202" style="position:absolute;margin-left:0;margin-top:0;width:14.25pt;height:20.25pt;z-index:251627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8544" behindDoc="0" locked="0" layoutInCell="1" allowOverlap="1" wp14:anchorId="668B2877" wp14:editId="20666305">
                      <wp:simplePos x="0" y="0"/>
                      <wp:positionH relativeFrom="column">
                        <wp:posOffset>0</wp:posOffset>
                      </wp:positionH>
                      <wp:positionV relativeFrom="paragraph">
                        <wp:posOffset>0</wp:posOffset>
                      </wp:positionV>
                      <wp:extent cx="180975" cy="257175"/>
                      <wp:effectExtent l="0" t="0" r="0" b="0"/>
                      <wp:wrapNone/>
                      <wp:docPr id="12" name="Text Box 145">
                        <a:extLst xmlns:a="http://schemas.openxmlformats.org/drawingml/2006/main">
                          <a:ext uri="{FF2B5EF4-FFF2-40B4-BE49-F238E27FC236}">
                            <a16:creationId xmlns:a16="http://schemas.microsoft.com/office/drawing/2014/main" id="{00000000-0008-0000-0000-00000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16EF2F" id="Text Box 145" o:spid="_x0000_s1026" type="#_x0000_t202" style="position:absolute;margin-left:0;margin-top:0;width:14.25pt;height:20.25pt;z-index:251628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29568" behindDoc="0" locked="0" layoutInCell="1" allowOverlap="1" wp14:anchorId="039C5292" wp14:editId="12F18951">
                      <wp:simplePos x="0" y="0"/>
                      <wp:positionH relativeFrom="column">
                        <wp:posOffset>0</wp:posOffset>
                      </wp:positionH>
                      <wp:positionV relativeFrom="paragraph">
                        <wp:posOffset>0</wp:posOffset>
                      </wp:positionV>
                      <wp:extent cx="180975" cy="257175"/>
                      <wp:effectExtent l="0" t="0" r="0" b="0"/>
                      <wp:wrapNone/>
                      <wp:docPr id="13" name="Text Box 144">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DA0FB3" id="Text Box 144" o:spid="_x0000_s1026" type="#_x0000_t202" style="position:absolute;margin-left:0;margin-top:0;width:14.25pt;height:20.25pt;z-index:251629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0592" behindDoc="0" locked="0" layoutInCell="1" allowOverlap="1" wp14:anchorId="1F186FC0" wp14:editId="572D9B60">
                      <wp:simplePos x="0" y="0"/>
                      <wp:positionH relativeFrom="column">
                        <wp:posOffset>0</wp:posOffset>
                      </wp:positionH>
                      <wp:positionV relativeFrom="paragraph">
                        <wp:posOffset>0</wp:posOffset>
                      </wp:positionV>
                      <wp:extent cx="180975" cy="257175"/>
                      <wp:effectExtent l="0" t="0" r="0" b="0"/>
                      <wp:wrapNone/>
                      <wp:docPr id="14" name="Text Box 143">
                        <a:extLst xmlns:a="http://schemas.openxmlformats.org/drawingml/2006/main">
                          <a:ext uri="{FF2B5EF4-FFF2-40B4-BE49-F238E27FC236}">
                            <a16:creationId xmlns:a16="http://schemas.microsoft.com/office/drawing/2014/main" id="{00000000-0008-0000-0000-00000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415DD8D" id="Text Box 143" o:spid="_x0000_s1026" type="#_x0000_t202" style="position:absolute;margin-left:0;margin-top:0;width:14.25pt;height:20.25pt;z-index:251630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1616" behindDoc="0" locked="0" layoutInCell="1" allowOverlap="1" wp14:anchorId="0783E1E2" wp14:editId="0BAE9F80">
                      <wp:simplePos x="0" y="0"/>
                      <wp:positionH relativeFrom="column">
                        <wp:posOffset>0</wp:posOffset>
                      </wp:positionH>
                      <wp:positionV relativeFrom="paragraph">
                        <wp:posOffset>0</wp:posOffset>
                      </wp:positionV>
                      <wp:extent cx="180975" cy="257175"/>
                      <wp:effectExtent l="0" t="0" r="0" b="0"/>
                      <wp:wrapNone/>
                      <wp:docPr id="15" name="Text Box 142">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2BDCC1" id="Text Box 142" o:spid="_x0000_s1026" type="#_x0000_t202" style="position:absolute;margin-left:0;margin-top:0;width:14.25pt;height:20.25pt;z-index:251631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2640" behindDoc="0" locked="0" layoutInCell="1" allowOverlap="1" wp14:anchorId="697D595D" wp14:editId="45299B03">
                      <wp:simplePos x="0" y="0"/>
                      <wp:positionH relativeFrom="column">
                        <wp:posOffset>0</wp:posOffset>
                      </wp:positionH>
                      <wp:positionV relativeFrom="paragraph">
                        <wp:posOffset>0</wp:posOffset>
                      </wp:positionV>
                      <wp:extent cx="180975" cy="257175"/>
                      <wp:effectExtent l="0" t="0" r="0" b="0"/>
                      <wp:wrapNone/>
                      <wp:docPr id="16" name="Text Box 141">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17CE97" id="Text Box 141" o:spid="_x0000_s1026" type="#_x0000_t202" style="position:absolute;margin-left:0;margin-top:0;width:14.25pt;height:20.25pt;z-index:251632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3664" behindDoc="0" locked="0" layoutInCell="1" allowOverlap="1" wp14:anchorId="08DA42D1" wp14:editId="682C8DB1">
                      <wp:simplePos x="0" y="0"/>
                      <wp:positionH relativeFrom="column">
                        <wp:posOffset>0</wp:posOffset>
                      </wp:positionH>
                      <wp:positionV relativeFrom="paragraph">
                        <wp:posOffset>0</wp:posOffset>
                      </wp:positionV>
                      <wp:extent cx="180975" cy="257175"/>
                      <wp:effectExtent l="0" t="0" r="0" b="0"/>
                      <wp:wrapNone/>
                      <wp:docPr id="17" name="Text Box 140">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3AC6769" id="Text Box 140" o:spid="_x0000_s1026" type="#_x0000_t202" style="position:absolute;margin-left:0;margin-top:0;width:14.25pt;height:20.25pt;z-index:251633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4688" behindDoc="0" locked="0" layoutInCell="1" allowOverlap="1" wp14:anchorId="38421355" wp14:editId="1044A3B5">
                      <wp:simplePos x="0" y="0"/>
                      <wp:positionH relativeFrom="column">
                        <wp:posOffset>0</wp:posOffset>
                      </wp:positionH>
                      <wp:positionV relativeFrom="paragraph">
                        <wp:posOffset>0</wp:posOffset>
                      </wp:positionV>
                      <wp:extent cx="180975" cy="257175"/>
                      <wp:effectExtent l="0" t="0" r="0" b="0"/>
                      <wp:wrapNone/>
                      <wp:docPr id="18" name="Text Box 139">
                        <a:extLst xmlns:a="http://schemas.openxmlformats.org/drawingml/2006/main">
                          <a:ext uri="{FF2B5EF4-FFF2-40B4-BE49-F238E27FC236}">
                            <a16:creationId xmlns:a16="http://schemas.microsoft.com/office/drawing/2014/main" id="{00000000-0008-0000-0000-00001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6436479" id="Text Box 139" o:spid="_x0000_s1026" type="#_x0000_t202" style="position:absolute;margin-left:0;margin-top:0;width:14.25pt;height:20.25pt;z-index:251634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5712" behindDoc="0" locked="0" layoutInCell="1" allowOverlap="1" wp14:anchorId="59EC81B0" wp14:editId="34491984">
                      <wp:simplePos x="0" y="0"/>
                      <wp:positionH relativeFrom="column">
                        <wp:posOffset>0</wp:posOffset>
                      </wp:positionH>
                      <wp:positionV relativeFrom="paragraph">
                        <wp:posOffset>0</wp:posOffset>
                      </wp:positionV>
                      <wp:extent cx="180975" cy="257175"/>
                      <wp:effectExtent l="0" t="0" r="0" b="0"/>
                      <wp:wrapNone/>
                      <wp:docPr id="19" name="Text Box 138">
                        <a:extLst xmlns:a="http://schemas.openxmlformats.org/drawingml/2006/main">
                          <a:ext uri="{FF2B5EF4-FFF2-40B4-BE49-F238E27FC236}">
                            <a16:creationId xmlns:a16="http://schemas.microsoft.com/office/drawing/2014/main" id="{00000000-0008-0000-0000-00001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D2F542D" id="Text Box 138" o:spid="_x0000_s1026" type="#_x0000_t202" style="position:absolute;margin-left:0;margin-top:0;width:14.25pt;height:20.25pt;z-index:251635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6736" behindDoc="0" locked="0" layoutInCell="1" allowOverlap="1" wp14:anchorId="613826A9" wp14:editId="7364B0B8">
                      <wp:simplePos x="0" y="0"/>
                      <wp:positionH relativeFrom="column">
                        <wp:posOffset>0</wp:posOffset>
                      </wp:positionH>
                      <wp:positionV relativeFrom="paragraph">
                        <wp:posOffset>0</wp:posOffset>
                      </wp:positionV>
                      <wp:extent cx="180975" cy="257175"/>
                      <wp:effectExtent l="0" t="0" r="0" b="0"/>
                      <wp:wrapNone/>
                      <wp:docPr id="20" name="Text Box 137">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3FBFCD2" id="Text Box 137" o:spid="_x0000_s1026" type="#_x0000_t202" style="position:absolute;margin-left:0;margin-top:0;width:14.25pt;height:20.25pt;z-index:251636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7760" behindDoc="0" locked="0" layoutInCell="1" allowOverlap="1" wp14:anchorId="4230068C" wp14:editId="78DC85E4">
                      <wp:simplePos x="0" y="0"/>
                      <wp:positionH relativeFrom="column">
                        <wp:posOffset>0</wp:posOffset>
                      </wp:positionH>
                      <wp:positionV relativeFrom="paragraph">
                        <wp:posOffset>0</wp:posOffset>
                      </wp:positionV>
                      <wp:extent cx="180975" cy="257175"/>
                      <wp:effectExtent l="0" t="0" r="0" b="0"/>
                      <wp:wrapNone/>
                      <wp:docPr id="21" name="Text Box 136">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3CFFA37" id="Text Box 136" o:spid="_x0000_s1026" type="#_x0000_t202" style="position:absolute;margin-left:0;margin-top:0;width:14.25pt;height:20.25pt;z-index:2516377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8784" behindDoc="0" locked="0" layoutInCell="1" allowOverlap="1" wp14:anchorId="47780AF1" wp14:editId="3F097031">
                      <wp:simplePos x="0" y="0"/>
                      <wp:positionH relativeFrom="column">
                        <wp:posOffset>0</wp:posOffset>
                      </wp:positionH>
                      <wp:positionV relativeFrom="paragraph">
                        <wp:posOffset>0</wp:posOffset>
                      </wp:positionV>
                      <wp:extent cx="180975" cy="257175"/>
                      <wp:effectExtent l="0" t="0" r="0" b="0"/>
                      <wp:wrapNone/>
                      <wp:docPr id="22" name="Text Box 135">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1C19F2" id="Text Box 135" o:spid="_x0000_s1026" type="#_x0000_t202" style="position:absolute;margin-left:0;margin-top:0;width:14.25pt;height:20.25pt;z-index:2516387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39808" behindDoc="0" locked="0" layoutInCell="1" allowOverlap="1" wp14:anchorId="63489079" wp14:editId="6821E516">
                      <wp:simplePos x="0" y="0"/>
                      <wp:positionH relativeFrom="column">
                        <wp:posOffset>0</wp:posOffset>
                      </wp:positionH>
                      <wp:positionV relativeFrom="paragraph">
                        <wp:posOffset>0</wp:posOffset>
                      </wp:positionV>
                      <wp:extent cx="180975" cy="257175"/>
                      <wp:effectExtent l="0" t="0" r="0" b="0"/>
                      <wp:wrapNone/>
                      <wp:docPr id="23" name="Text Box 134">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ADC1BD0" id="Text Box 134" o:spid="_x0000_s1026" type="#_x0000_t202" style="position:absolute;margin-left:0;margin-top:0;width:14.25pt;height:20.25pt;z-index:2516398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0832" behindDoc="0" locked="0" layoutInCell="1" allowOverlap="1" wp14:anchorId="71DB5263" wp14:editId="775E5C4C">
                      <wp:simplePos x="0" y="0"/>
                      <wp:positionH relativeFrom="column">
                        <wp:posOffset>0</wp:posOffset>
                      </wp:positionH>
                      <wp:positionV relativeFrom="paragraph">
                        <wp:posOffset>0</wp:posOffset>
                      </wp:positionV>
                      <wp:extent cx="180975" cy="257175"/>
                      <wp:effectExtent l="0" t="0" r="0" b="0"/>
                      <wp:wrapNone/>
                      <wp:docPr id="24" name="Text Box 133">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4B18CAC" id="Text Box 133" o:spid="_x0000_s1026" type="#_x0000_t202" style="position:absolute;margin-left:0;margin-top:0;width:14.25pt;height:20.25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1856" behindDoc="0" locked="0" layoutInCell="1" allowOverlap="1" wp14:anchorId="05F49768" wp14:editId="7A07D19B">
                      <wp:simplePos x="0" y="0"/>
                      <wp:positionH relativeFrom="column">
                        <wp:posOffset>0</wp:posOffset>
                      </wp:positionH>
                      <wp:positionV relativeFrom="paragraph">
                        <wp:posOffset>0</wp:posOffset>
                      </wp:positionV>
                      <wp:extent cx="180975" cy="257175"/>
                      <wp:effectExtent l="0" t="0" r="0" b="0"/>
                      <wp:wrapNone/>
                      <wp:docPr id="25" name="Text Box 132">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01FF955" id="Text Box 132" o:spid="_x0000_s1026" type="#_x0000_t202" style="position:absolute;margin-left:0;margin-top:0;width:14.25pt;height:20.25pt;z-index:2516418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2880" behindDoc="0" locked="0" layoutInCell="1" allowOverlap="1" wp14:anchorId="13611294" wp14:editId="19012D35">
                      <wp:simplePos x="0" y="0"/>
                      <wp:positionH relativeFrom="column">
                        <wp:posOffset>0</wp:posOffset>
                      </wp:positionH>
                      <wp:positionV relativeFrom="paragraph">
                        <wp:posOffset>0</wp:posOffset>
                      </wp:positionV>
                      <wp:extent cx="180975" cy="257175"/>
                      <wp:effectExtent l="0" t="0" r="0" b="0"/>
                      <wp:wrapNone/>
                      <wp:docPr id="26" name="Text Box 131">
                        <a:extLst xmlns:a="http://schemas.openxmlformats.org/drawingml/2006/main">
                          <a:ext uri="{FF2B5EF4-FFF2-40B4-BE49-F238E27FC236}">
                            <a16:creationId xmlns:a16="http://schemas.microsoft.com/office/drawing/2014/main" id="{00000000-0008-0000-0000-00001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1B287F3" id="Text Box 131" o:spid="_x0000_s1026" type="#_x0000_t202" style="position:absolute;margin-left:0;margin-top:0;width:14.25pt;height:20.2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3904" behindDoc="0" locked="0" layoutInCell="1" allowOverlap="1" wp14:anchorId="0E12682C" wp14:editId="5D301482">
                      <wp:simplePos x="0" y="0"/>
                      <wp:positionH relativeFrom="column">
                        <wp:posOffset>0</wp:posOffset>
                      </wp:positionH>
                      <wp:positionV relativeFrom="paragraph">
                        <wp:posOffset>0</wp:posOffset>
                      </wp:positionV>
                      <wp:extent cx="180975" cy="257175"/>
                      <wp:effectExtent l="0" t="0" r="0" b="0"/>
                      <wp:wrapNone/>
                      <wp:docPr id="27" name="Text Box 130">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682D851" id="Text Box 130" o:spid="_x0000_s1026" type="#_x0000_t202" style="position:absolute;margin-left:0;margin-top:0;width:1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4928" behindDoc="0" locked="0" layoutInCell="1" allowOverlap="1" wp14:anchorId="7333207F" wp14:editId="188F994B">
                      <wp:simplePos x="0" y="0"/>
                      <wp:positionH relativeFrom="column">
                        <wp:posOffset>0</wp:posOffset>
                      </wp:positionH>
                      <wp:positionV relativeFrom="paragraph">
                        <wp:posOffset>0</wp:posOffset>
                      </wp:positionV>
                      <wp:extent cx="180975" cy="257175"/>
                      <wp:effectExtent l="0" t="0" r="0" b="0"/>
                      <wp:wrapNone/>
                      <wp:docPr id="28" name="Text Box 129">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3AD66B0" id="Text Box 129" o:spid="_x0000_s1026" type="#_x0000_t202" style="position:absolute;margin-left:0;margin-top:0;width:14.25pt;height:20.2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5952" behindDoc="0" locked="0" layoutInCell="1" allowOverlap="1" wp14:anchorId="0B72910A" wp14:editId="57F89275">
                      <wp:simplePos x="0" y="0"/>
                      <wp:positionH relativeFrom="column">
                        <wp:posOffset>0</wp:posOffset>
                      </wp:positionH>
                      <wp:positionV relativeFrom="paragraph">
                        <wp:posOffset>0</wp:posOffset>
                      </wp:positionV>
                      <wp:extent cx="180975" cy="257175"/>
                      <wp:effectExtent l="0" t="0" r="0" b="0"/>
                      <wp:wrapNone/>
                      <wp:docPr id="29" name="Text Box 128">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86F2F8" id="Text Box 128" o:spid="_x0000_s1026" type="#_x0000_t202" style="position:absolute;margin-left:0;margin-top:0;width:14.25pt;height:20.2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6976" behindDoc="0" locked="0" layoutInCell="1" allowOverlap="1" wp14:anchorId="4532EB7F" wp14:editId="761785E4">
                      <wp:simplePos x="0" y="0"/>
                      <wp:positionH relativeFrom="column">
                        <wp:posOffset>0</wp:posOffset>
                      </wp:positionH>
                      <wp:positionV relativeFrom="paragraph">
                        <wp:posOffset>0</wp:posOffset>
                      </wp:positionV>
                      <wp:extent cx="180975" cy="257175"/>
                      <wp:effectExtent l="0" t="0" r="0" b="0"/>
                      <wp:wrapNone/>
                      <wp:docPr id="30" name="Text Box 127">
                        <a:extLst xmlns:a="http://schemas.openxmlformats.org/drawingml/2006/main">
                          <a:ext uri="{FF2B5EF4-FFF2-40B4-BE49-F238E27FC236}">
                            <a16:creationId xmlns:a16="http://schemas.microsoft.com/office/drawing/2014/main" id="{00000000-0008-0000-0000-00001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FDF0F81" id="Text Box 127" o:spid="_x0000_s1026" type="#_x0000_t202" style="position:absolute;margin-left:0;margin-top:0;width:14.25pt;height:20.25pt;z-index:2516469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8000" behindDoc="0" locked="0" layoutInCell="1" allowOverlap="1" wp14:anchorId="4D815030" wp14:editId="7F787189">
                      <wp:simplePos x="0" y="0"/>
                      <wp:positionH relativeFrom="column">
                        <wp:posOffset>0</wp:posOffset>
                      </wp:positionH>
                      <wp:positionV relativeFrom="paragraph">
                        <wp:posOffset>0</wp:posOffset>
                      </wp:positionV>
                      <wp:extent cx="180975" cy="257175"/>
                      <wp:effectExtent l="0" t="0" r="0" b="0"/>
                      <wp:wrapNone/>
                      <wp:docPr id="31" name="Text Box 126">
                        <a:extLst xmlns:a="http://schemas.openxmlformats.org/drawingml/2006/main">
                          <a:ext uri="{FF2B5EF4-FFF2-40B4-BE49-F238E27FC236}">
                            <a16:creationId xmlns:a16="http://schemas.microsoft.com/office/drawing/2014/main" id="{00000000-0008-0000-0000-00001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CCCA4BC" id="Text Box 126" o:spid="_x0000_s1026" type="#_x0000_t202" style="position:absolute;margin-left:0;margin-top:0;width:14.25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49024" behindDoc="0" locked="0" layoutInCell="1" allowOverlap="1" wp14:anchorId="74EE0E3C" wp14:editId="4AA8A2C2">
                      <wp:simplePos x="0" y="0"/>
                      <wp:positionH relativeFrom="column">
                        <wp:posOffset>0</wp:posOffset>
                      </wp:positionH>
                      <wp:positionV relativeFrom="paragraph">
                        <wp:posOffset>0</wp:posOffset>
                      </wp:positionV>
                      <wp:extent cx="180975" cy="257175"/>
                      <wp:effectExtent l="0" t="0" r="0" b="0"/>
                      <wp:wrapNone/>
                      <wp:docPr id="32" name="Text Box 125">
                        <a:extLst xmlns:a="http://schemas.openxmlformats.org/drawingml/2006/main">
                          <a:ext uri="{FF2B5EF4-FFF2-40B4-BE49-F238E27FC236}">
                            <a16:creationId xmlns:a16="http://schemas.microsoft.com/office/drawing/2014/main" id="{00000000-0008-0000-0000-00002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7A50A4B" id="Text Box 125" o:spid="_x0000_s1026" type="#_x0000_t202" style="position:absolute;margin-left:0;margin-top:0;width:14.25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0048" behindDoc="0" locked="0" layoutInCell="1" allowOverlap="1" wp14:anchorId="6BA51AF7" wp14:editId="4278CE68">
                      <wp:simplePos x="0" y="0"/>
                      <wp:positionH relativeFrom="column">
                        <wp:posOffset>0</wp:posOffset>
                      </wp:positionH>
                      <wp:positionV relativeFrom="paragraph">
                        <wp:posOffset>0</wp:posOffset>
                      </wp:positionV>
                      <wp:extent cx="180975" cy="257175"/>
                      <wp:effectExtent l="0" t="0" r="0" b="0"/>
                      <wp:wrapNone/>
                      <wp:docPr id="33" name="Text Box 124">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C2C4E6F" id="Text Box 124" o:spid="_x0000_s1026" type="#_x0000_t202" style="position:absolute;margin-left:0;margin-top:0;width:14.25pt;height:20.2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1072" behindDoc="0" locked="0" layoutInCell="1" allowOverlap="1" wp14:anchorId="380869A5" wp14:editId="2F935522">
                      <wp:simplePos x="0" y="0"/>
                      <wp:positionH relativeFrom="column">
                        <wp:posOffset>0</wp:posOffset>
                      </wp:positionH>
                      <wp:positionV relativeFrom="paragraph">
                        <wp:posOffset>0</wp:posOffset>
                      </wp:positionV>
                      <wp:extent cx="180975" cy="257175"/>
                      <wp:effectExtent l="0" t="0" r="0" b="0"/>
                      <wp:wrapNone/>
                      <wp:docPr id="34" name="Text Box 123">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B5D35DE" id="Text Box 123" o:spid="_x0000_s1026" type="#_x0000_t202" style="position:absolute;margin-left:0;margin-top:0;width:14.25pt;height:20.25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2096" behindDoc="0" locked="0" layoutInCell="1" allowOverlap="1" wp14:anchorId="35C9B8C8" wp14:editId="4235BBAA">
                      <wp:simplePos x="0" y="0"/>
                      <wp:positionH relativeFrom="column">
                        <wp:posOffset>0</wp:posOffset>
                      </wp:positionH>
                      <wp:positionV relativeFrom="paragraph">
                        <wp:posOffset>0</wp:posOffset>
                      </wp:positionV>
                      <wp:extent cx="180975" cy="257175"/>
                      <wp:effectExtent l="0" t="0" r="0" b="0"/>
                      <wp:wrapNone/>
                      <wp:docPr id="35" name="Text Box 122">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075C04A" id="Text Box 122" o:spid="_x0000_s1026" type="#_x0000_t202" style="position:absolute;margin-left:0;margin-top:0;width:14.25pt;height:20.25pt;z-index:2516520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3120" behindDoc="0" locked="0" layoutInCell="1" allowOverlap="1" wp14:anchorId="16C2A255" wp14:editId="226D3915">
                      <wp:simplePos x="0" y="0"/>
                      <wp:positionH relativeFrom="column">
                        <wp:posOffset>0</wp:posOffset>
                      </wp:positionH>
                      <wp:positionV relativeFrom="paragraph">
                        <wp:posOffset>0</wp:posOffset>
                      </wp:positionV>
                      <wp:extent cx="180975" cy="257175"/>
                      <wp:effectExtent l="0" t="0" r="0" b="0"/>
                      <wp:wrapNone/>
                      <wp:docPr id="36" name="Text Box 121">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F7F796" id="Text Box 121" o:spid="_x0000_s1026" type="#_x0000_t202" style="position:absolute;margin-left:0;margin-top:0;width:14.25pt;height:20.25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4144" behindDoc="0" locked="0" layoutInCell="1" allowOverlap="1" wp14:anchorId="43DA49E8" wp14:editId="5333A9AD">
                      <wp:simplePos x="0" y="0"/>
                      <wp:positionH relativeFrom="column">
                        <wp:posOffset>0</wp:posOffset>
                      </wp:positionH>
                      <wp:positionV relativeFrom="paragraph">
                        <wp:posOffset>0</wp:posOffset>
                      </wp:positionV>
                      <wp:extent cx="180975" cy="257175"/>
                      <wp:effectExtent l="0" t="0" r="0" b="0"/>
                      <wp:wrapNone/>
                      <wp:docPr id="37" name="Text Box 120">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C2A6B74" id="Text Box 120" o:spid="_x0000_s1026" type="#_x0000_t202" style="position:absolute;margin-left:0;margin-top:0;width:14.25pt;height:20.25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5168" behindDoc="0" locked="0" layoutInCell="1" allowOverlap="1" wp14:anchorId="28521782" wp14:editId="000143E5">
                      <wp:simplePos x="0" y="0"/>
                      <wp:positionH relativeFrom="column">
                        <wp:posOffset>0</wp:posOffset>
                      </wp:positionH>
                      <wp:positionV relativeFrom="paragraph">
                        <wp:posOffset>0</wp:posOffset>
                      </wp:positionV>
                      <wp:extent cx="180975" cy="257175"/>
                      <wp:effectExtent l="0" t="0" r="0" b="0"/>
                      <wp:wrapNone/>
                      <wp:docPr id="38" name="Text Box 119">
                        <a:extLst xmlns:a="http://schemas.openxmlformats.org/drawingml/2006/main">
                          <a:ext uri="{FF2B5EF4-FFF2-40B4-BE49-F238E27FC236}">
                            <a16:creationId xmlns:a16="http://schemas.microsoft.com/office/drawing/2014/main" id="{00000000-0008-0000-0000-00002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82CA69A" id="Text Box 119" o:spid="_x0000_s1026" type="#_x0000_t202" style="position:absolute;margin-left:0;margin-top:0;width:14.25pt;height:20.2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6192" behindDoc="0" locked="0" layoutInCell="1" allowOverlap="1" wp14:anchorId="705CA1FA" wp14:editId="4B9646D6">
                      <wp:simplePos x="0" y="0"/>
                      <wp:positionH relativeFrom="column">
                        <wp:posOffset>0</wp:posOffset>
                      </wp:positionH>
                      <wp:positionV relativeFrom="paragraph">
                        <wp:posOffset>0</wp:posOffset>
                      </wp:positionV>
                      <wp:extent cx="180975" cy="257175"/>
                      <wp:effectExtent l="0" t="0" r="0" b="0"/>
                      <wp:wrapNone/>
                      <wp:docPr id="39" name="Text Box 118">
                        <a:extLst xmlns:a="http://schemas.openxmlformats.org/drawingml/2006/main">
                          <a:ext uri="{FF2B5EF4-FFF2-40B4-BE49-F238E27FC236}">
                            <a16:creationId xmlns:a16="http://schemas.microsoft.com/office/drawing/2014/main" id="{00000000-0008-0000-0000-00002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7D1CC04" id="Text Box 118" o:spid="_x0000_s1026" type="#_x0000_t202" style="position:absolute;margin-left:0;margin-top:0;width:14.25pt;height:20.2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7216" behindDoc="0" locked="0" layoutInCell="1" allowOverlap="1" wp14:anchorId="2CBEE62A" wp14:editId="5F2864BF">
                      <wp:simplePos x="0" y="0"/>
                      <wp:positionH relativeFrom="column">
                        <wp:posOffset>0</wp:posOffset>
                      </wp:positionH>
                      <wp:positionV relativeFrom="paragraph">
                        <wp:posOffset>0</wp:posOffset>
                      </wp:positionV>
                      <wp:extent cx="180975" cy="257175"/>
                      <wp:effectExtent l="0" t="0" r="0" b="0"/>
                      <wp:wrapNone/>
                      <wp:docPr id="40" name="Text Box 117">
                        <a:extLst xmlns:a="http://schemas.openxmlformats.org/drawingml/2006/main">
                          <a:ext uri="{FF2B5EF4-FFF2-40B4-BE49-F238E27FC236}">
                            <a16:creationId xmlns:a16="http://schemas.microsoft.com/office/drawing/2014/main" id="{00000000-0008-0000-0000-00002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9659789" id="Text Box 117" o:spid="_x0000_s1026" type="#_x0000_t202" style="position:absolute;margin-left:0;margin-top:0;width:14.25pt;height:20.2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8240" behindDoc="0" locked="0" layoutInCell="1" allowOverlap="1" wp14:anchorId="329093EE" wp14:editId="4D1BFE31">
                      <wp:simplePos x="0" y="0"/>
                      <wp:positionH relativeFrom="column">
                        <wp:posOffset>0</wp:posOffset>
                      </wp:positionH>
                      <wp:positionV relativeFrom="paragraph">
                        <wp:posOffset>0</wp:posOffset>
                      </wp:positionV>
                      <wp:extent cx="180975" cy="257175"/>
                      <wp:effectExtent l="0" t="0" r="0" b="0"/>
                      <wp:wrapNone/>
                      <wp:docPr id="41" name="Text Box 116">
                        <a:extLst xmlns:a="http://schemas.openxmlformats.org/drawingml/2006/main">
                          <a:ext uri="{FF2B5EF4-FFF2-40B4-BE49-F238E27FC236}">
                            <a16:creationId xmlns:a16="http://schemas.microsoft.com/office/drawing/2014/main" id="{00000000-0008-0000-0000-00002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1666A4" id="Text Box 116" o:spid="_x0000_s1026" type="#_x0000_t202" style="position:absolute;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59264" behindDoc="0" locked="0" layoutInCell="1" allowOverlap="1" wp14:anchorId="6F87CD8D" wp14:editId="2BADD565">
                      <wp:simplePos x="0" y="0"/>
                      <wp:positionH relativeFrom="column">
                        <wp:posOffset>0</wp:posOffset>
                      </wp:positionH>
                      <wp:positionV relativeFrom="paragraph">
                        <wp:posOffset>0</wp:posOffset>
                      </wp:positionV>
                      <wp:extent cx="180975" cy="257175"/>
                      <wp:effectExtent l="0" t="0" r="0" b="0"/>
                      <wp:wrapNone/>
                      <wp:docPr id="42" name="Text Box 115">
                        <a:extLst xmlns:a="http://schemas.openxmlformats.org/drawingml/2006/main">
                          <a:ext uri="{FF2B5EF4-FFF2-40B4-BE49-F238E27FC236}">
                            <a16:creationId xmlns:a16="http://schemas.microsoft.com/office/drawing/2014/main" id="{00000000-0008-0000-0000-00002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4FCDF9" id="Text Box 115" o:spid="_x0000_s1026" type="#_x0000_t202" style="position:absolute;margin-left:0;margin-top:0;width:14.25pt;height:20.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0288" behindDoc="0" locked="0" layoutInCell="1" allowOverlap="1" wp14:anchorId="47E58DFD" wp14:editId="46E04DA5">
                      <wp:simplePos x="0" y="0"/>
                      <wp:positionH relativeFrom="column">
                        <wp:posOffset>0</wp:posOffset>
                      </wp:positionH>
                      <wp:positionV relativeFrom="paragraph">
                        <wp:posOffset>0</wp:posOffset>
                      </wp:positionV>
                      <wp:extent cx="180975" cy="257175"/>
                      <wp:effectExtent l="0" t="0" r="0" b="0"/>
                      <wp:wrapNone/>
                      <wp:docPr id="43" name="Text Box 114">
                        <a:extLst xmlns:a="http://schemas.openxmlformats.org/drawingml/2006/main">
                          <a:ext uri="{FF2B5EF4-FFF2-40B4-BE49-F238E27FC236}">
                            <a16:creationId xmlns:a16="http://schemas.microsoft.com/office/drawing/2014/main" id="{00000000-0008-0000-0000-00002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7779EDD" id="Text Box 114" o:spid="_x0000_s1026" type="#_x0000_t202" style="position:absolute;margin-left:0;margin-top:0;width:14.25pt;height:20.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1312" behindDoc="0" locked="0" layoutInCell="1" allowOverlap="1" wp14:anchorId="4C84EED0" wp14:editId="260F977F">
                      <wp:simplePos x="0" y="0"/>
                      <wp:positionH relativeFrom="column">
                        <wp:posOffset>0</wp:posOffset>
                      </wp:positionH>
                      <wp:positionV relativeFrom="paragraph">
                        <wp:posOffset>0</wp:posOffset>
                      </wp:positionV>
                      <wp:extent cx="180975" cy="257175"/>
                      <wp:effectExtent l="0" t="0" r="0" b="0"/>
                      <wp:wrapNone/>
                      <wp:docPr id="44" name="Text Box 113">
                        <a:extLst xmlns:a="http://schemas.openxmlformats.org/drawingml/2006/main">
                          <a:ext uri="{FF2B5EF4-FFF2-40B4-BE49-F238E27FC236}">
                            <a16:creationId xmlns:a16="http://schemas.microsoft.com/office/drawing/2014/main" id="{00000000-0008-0000-0000-00002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F18B119" id="Text Box 113" o:spid="_x0000_s1026" type="#_x0000_t202" style="position:absolute;margin-left:0;margin-top:0;width:14.25pt;height:20.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2336" behindDoc="0" locked="0" layoutInCell="1" allowOverlap="1" wp14:anchorId="22CA7B7B" wp14:editId="3F33B3D6">
                      <wp:simplePos x="0" y="0"/>
                      <wp:positionH relativeFrom="column">
                        <wp:posOffset>0</wp:posOffset>
                      </wp:positionH>
                      <wp:positionV relativeFrom="paragraph">
                        <wp:posOffset>0</wp:posOffset>
                      </wp:positionV>
                      <wp:extent cx="180975" cy="257175"/>
                      <wp:effectExtent l="0" t="0" r="0" b="0"/>
                      <wp:wrapNone/>
                      <wp:docPr id="45" name="Text Box 112">
                        <a:extLst xmlns:a="http://schemas.openxmlformats.org/drawingml/2006/main">
                          <a:ext uri="{FF2B5EF4-FFF2-40B4-BE49-F238E27FC236}">
                            <a16:creationId xmlns:a16="http://schemas.microsoft.com/office/drawing/2014/main" id="{00000000-0008-0000-0000-00002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936A47" id="Text Box 112" o:spid="_x0000_s1026" type="#_x0000_t202" style="position:absolute;margin-left:0;margin-top:0;width:14.25pt;height:20.2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3360" behindDoc="0" locked="0" layoutInCell="1" allowOverlap="1" wp14:anchorId="4CEFCFF6" wp14:editId="3D86E445">
                      <wp:simplePos x="0" y="0"/>
                      <wp:positionH relativeFrom="column">
                        <wp:posOffset>0</wp:posOffset>
                      </wp:positionH>
                      <wp:positionV relativeFrom="paragraph">
                        <wp:posOffset>0</wp:posOffset>
                      </wp:positionV>
                      <wp:extent cx="180975" cy="257175"/>
                      <wp:effectExtent l="0" t="0" r="0" b="0"/>
                      <wp:wrapNone/>
                      <wp:docPr id="46" name="Text Box 111">
                        <a:extLst xmlns:a="http://schemas.openxmlformats.org/drawingml/2006/main">
                          <a:ext uri="{FF2B5EF4-FFF2-40B4-BE49-F238E27FC236}">
                            <a16:creationId xmlns:a16="http://schemas.microsoft.com/office/drawing/2014/main" id="{00000000-0008-0000-0000-00002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E87D5F3" id="Text Box 111" o:spid="_x0000_s1026" type="#_x0000_t202" style="position:absolute;margin-left:0;margin-top:0;width:14.25pt;height:20.2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4384" behindDoc="0" locked="0" layoutInCell="1" allowOverlap="1" wp14:anchorId="2709E5A3" wp14:editId="7AF00880">
                      <wp:simplePos x="0" y="0"/>
                      <wp:positionH relativeFrom="column">
                        <wp:posOffset>0</wp:posOffset>
                      </wp:positionH>
                      <wp:positionV relativeFrom="paragraph">
                        <wp:posOffset>0</wp:posOffset>
                      </wp:positionV>
                      <wp:extent cx="180975" cy="257175"/>
                      <wp:effectExtent l="0" t="0" r="0" b="0"/>
                      <wp:wrapNone/>
                      <wp:docPr id="47" name="Text Box 110">
                        <a:extLst xmlns:a="http://schemas.openxmlformats.org/drawingml/2006/main">
                          <a:ext uri="{FF2B5EF4-FFF2-40B4-BE49-F238E27FC236}">
                            <a16:creationId xmlns:a16="http://schemas.microsoft.com/office/drawing/2014/main" id="{00000000-0008-0000-0000-00002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65A888E" id="Text Box 110" o:spid="_x0000_s1026" type="#_x0000_t202" style="position:absolute;margin-left:0;margin-top:0;width:14.2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5408" behindDoc="0" locked="0" layoutInCell="1" allowOverlap="1" wp14:anchorId="41BB6CD1" wp14:editId="658303BE">
                      <wp:simplePos x="0" y="0"/>
                      <wp:positionH relativeFrom="column">
                        <wp:posOffset>0</wp:posOffset>
                      </wp:positionH>
                      <wp:positionV relativeFrom="paragraph">
                        <wp:posOffset>0</wp:posOffset>
                      </wp:positionV>
                      <wp:extent cx="180975" cy="257175"/>
                      <wp:effectExtent l="0" t="0" r="0" b="0"/>
                      <wp:wrapNone/>
                      <wp:docPr id="48" name="Text Box 109">
                        <a:extLst xmlns:a="http://schemas.openxmlformats.org/drawingml/2006/main">
                          <a:ext uri="{FF2B5EF4-FFF2-40B4-BE49-F238E27FC236}">
                            <a16:creationId xmlns:a16="http://schemas.microsoft.com/office/drawing/2014/main" id="{00000000-0008-0000-0000-00003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3EE3AAE" id="Text Box 109" o:spid="_x0000_s1026" type="#_x0000_t202" style="position:absolute;margin-left:0;margin-top:0;width:14.25pt;height:20.2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6432" behindDoc="0" locked="0" layoutInCell="1" allowOverlap="1" wp14:anchorId="4E4A5628" wp14:editId="6E3389EE">
                      <wp:simplePos x="0" y="0"/>
                      <wp:positionH relativeFrom="column">
                        <wp:posOffset>0</wp:posOffset>
                      </wp:positionH>
                      <wp:positionV relativeFrom="paragraph">
                        <wp:posOffset>0</wp:posOffset>
                      </wp:positionV>
                      <wp:extent cx="180975" cy="257175"/>
                      <wp:effectExtent l="0" t="0" r="0" b="0"/>
                      <wp:wrapNone/>
                      <wp:docPr id="49" name="Text Box 108">
                        <a:extLst xmlns:a="http://schemas.openxmlformats.org/drawingml/2006/main">
                          <a:ext uri="{FF2B5EF4-FFF2-40B4-BE49-F238E27FC236}">
                            <a16:creationId xmlns:a16="http://schemas.microsoft.com/office/drawing/2014/main" id="{00000000-0008-0000-0000-00003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7FA161C" id="Text Box 108" o:spid="_x0000_s1026" type="#_x0000_t202" style="position:absolute;margin-left:0;margin-top:0;width:14.25pt;height:20.2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7456" behindDoc="0" locked="0" layoutInCell="1" allowOverlap="1" wp14:anchorId="14D81A45" wp14:editId="4A3F5D9B">
                      <wp:simplePos x="0" y="0"/>
                      <wp:positionH relativeFrom="column">
                        <wp:posOffset>0</wp:posOffset>
                      </wp:positionH>
                      <wp:positionV relativeFrom="paragraph">
                        <wp:posOffset>0</wp:posOffset>
                      </wp:positionV>
                      <wp:extent cx="180975" cy="257175"/>
                      <wp:effectExtent l="0" t="0" r="0" b="0"/>
                      <wp:wrapNone/>
                      <wp:docPr id="50" name="Text Box 107">
                        <a:extLst xmlns:a="http://schemas.openxmlformats.org/drawingml/2006/main">
                          <a:ext uri="{FF2B5EF4-FFF2-40B4-BE49-F238E27FC236}">
                            <a16:creationId xmlns:a16="http://schemas.microsoft.com/office/drawing/2014/main" id="{00000000-0008-0000-0000-00003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C9AED16" id="Text Box 107" o:spid="_x0000_s1026" type="#_x0000_t202" style="position:absolute;margin-left:0;margin-top:0;width:14.25pt;height:20.2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8480" behindDoc="0" locked="0" layoutInCell="1" allowOverlap="1" wp14:anchorId="41748575" wp14:editId="7BF6DDBE">
                      <wp:simplePos x="0" y="0"/>
                      <wp:positionH relativeFrom="column">
                        <wp:posOffset>0</wp:posOffset>
                      </wp:positionH>
                      <wp:positionV relativeFrom="paragraph">
                        <wp:posOffset>0</wp:posOffset>
                      </wp:positionV>
                      <wp:extent cx="180975" cy="257175"/>
                      <wp:effectExtent l="0" t="0" r="0" b="0"/>
                      <wp:wrapNone/>
                      <wp:docPr id="51" name="Text Box 106">
                        <a:extLst xmlns:a="http://schemas.openxmlformats.org/drawingml/2006/main">
                          <a:ext uri="{FF2B5EF4-FFF2-40B4-BE49-F238E27FC236}">
                            <a16:creationId xmlns:a16="http://schemas.microsoft.com/office/drawing/2014/main" id="{00000000-0008-0000-0000-00003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1F87C80" id="Text Box 106" o:spid="_x0000_s1026" type="#_x0000_t202" style="position:absolute;margin-left:0;margin-top:0;width:14.25pt;height:20.2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69504" behindDoc="0" locked="0" layoutInCell="1" allowOverlap="1" wp14:anchorId="2E30C2C8" wp14:editId="48A5CB71">
                      <wp:simplePos x="0" y="0"/>
                      <wp:positionH relativeFrom="column">
                        <wp:posOffset>0</wp:posOffset>
                      </wp:positionH>
                      <wp:positionV relativeFrom="paragraph">
                        <wp:posOffset>0</wp:posOffset>
                      </wp:positionV>
                      <wp:extent cx="180975" cy="257175"/>
                      <wp:effectExtent l="0" t="0" r="0" b="0"/>
                      <wp:wrapNone/>
                      <wp:docPr id="52" name="Text Box 105">
                        <a:extLst xmlns:a="http://schemas.openxmlformats.org/drawingml/2006/main">
                          <a:ext uri="{FF2B5EF4-FFF2-40B4-BE49-F238E27FC236}">
                            <a16:creationId xmlns:a16="http://schemas.microsoft.com/office/drawing/2014/main" id="{00000000-0008-0000-0000-00003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5DFDF6F" id="Text Box 105" o:spid="_x0000_s1026" type="#_x0000_t202" style="position:absolute;margin-left:0;margin-top:0;width:14.25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0528" behindDoc="0" locked="0" layoutInCell="1" allowOverlap="1" wp14:anchorId="1FAD2E00" wp14:editId="1B7A8CFD">
                      <wp:simplePos x="0" y="0"/>
                      <wp:positionH relativeFrom="column">
                        <wp:posOffset>0</wp:posOffset>
                      </wp:positionH>
                      <wp:positionV relativeFrom="paragraph">
                        <wp:posOffset>0</wp:posOffset>
                      </wp:positionV>
                      <wp:extent cx="180975" cy="257175"/>
                      <wp:effectExtent l="0" t="0" r="0" b="0"/>
                      <wp:wrapNone/>
                      <wp:docPr id="53" name="Text Box 104">
                        <a:extLst xmlns:a="http://schemas.openxmlformats.org/drawingml/2006/main">
                          <a:ext uri="{FF2B5EF4-FFF2-40B4-BE49-F238E27FC236}">
                            <a16:creationId xmlns:a16="http://schemas.microsoft.com/office/drawing/2014/main" id="{00000000-0008-0000-0000-00003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9F9394E" id="Text Box 104" o:spid="_x0000_s1026" type="#_x0000_t202" style="position:absolute;margin-left:0;margin-top:0;width:14.25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1552" behindDoc="0" locked="0" layoutInCell="1" allowOverlap="1" wp14:anchorId="51CA8A72" wp14:editId="477F7EB5">
                      <wp:simplePos x="0" y="0"/>
                      <wp:positionH relativeFrom="column">
                        <wp:posOffset>0</wp:posOffset>
                      </wp:positionH>
                      <wp:positionV relativeFrom="paragraph">
                        <wp:posOffset>0</wp:posOffset>
                      </wp:positionV>
                      <wp:extent cx="180975" cy="257175"/>
                      <wp:effectExtent l="0" t="0" r="0" b="0"/>
                      <wp:wrapNone/>
                      <wp:docPr id="54" name="Text Box 103">
                        <a:extLst xmlns:a="http://schemas.openxmlformats.org/drawingml/2006/main">
                          <a:ext uri="{FF2B5EF4-FFF2-40B4-BE49-F238E27FC236}">
                            <a16:creationId xmlns:a16="http://schemas.microsoft.com/office/drawing/2014/main" id="{00000000-0008-0000-0000-00003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F37E793" id="Text Box 103" o:spid="_x0000_s1026" type="#_x0000_t202" style="position:absolute;margin-left:0;margin-top:0;width:14.25pt;height:20.2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2576" behindDoc="0" locked="0" layoutInCell="1" allowOverlap="1" wp14:anchorId="622E0616" wp14:editId="012CB375">
                      <wp:simplePos x="0" y="0"/>
                      <wp:positionH relativeFrom="column">
                        <wp:posOffset>0</wp:posOffset>
                      </wp:positionH>
                      <wp:positionV relativeFrom="paragraph">
                        <wp:posOffset>0</wp:posOffset>
                      </wp:positionV>
                      <wp:extent cx="180975" cy="257175"/>
                      <wp:effectExtent l="0" t="0" r="0" b="0"/>
                      <wp:wrapNone/>
                      <wp:docPr id="55" name="Text Box 102">
                        <a:extLst xmlns:a="http://schemas.openxmlformats.org/drawingml/2006/main">
                          <a:ext uri="{FF2B5EF4-FFF2-40B4-BE49-F238E27FC236}">
                            <a16:creationId xmlns:a16="http://schemas.microsoft.com/office/drawing/2014/main" id="{00000000-0008-0000-0000-00003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BEA5CAE" id="Text Box 102" o:spid="_x0000_s1026" type="#_x0000_t202" style="position:absolute;margin-left:0;margin-top:0;width:14.25pt;height:20.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3600" behindDoc="0" locked="0" layoutInCell="1" allowOverlap="1" wp14:anchorId="1AAC6F8F" wp14:editId="2AED50D8">
                      <wp:simplePos x="0" y="0"/>
                      <wp:positionH relativeFrom="column">
                        <wp:posOffset>0</wp:posOffset>
                      </wp:positionH>
                      <wp:positionV relativeFrom="paragraph">
                        <wp:posOffset>0</wp:posOffset>
                      </wp:positionV>
                      <wp:extent cx="180975" cy="257175"/>
                      <wp:effectExtent l="0" t="0" r="0" b="0"/>
                      <wp:wrapNone/>
                      <wp:docPr id="56" name="Text Box 101">
                        <a:extLst xmlns:a="http://schemas.openxmlformats.org/drawingml/2006/main">
                          <a:ext uri="{FF2B5EF4-FFF2-40B4-BE49-F238E27FC236}">
                            <a16:creationId xmlns:a16="http://schemas.microsoft.com/office/drawing/2014/main" id="{00000000-0008-0000-0000-00003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9008D03" id="Text Box 101" o:spid="_x0000_s1026" type="#_x0000_t202" style="position:absolute;margin-left:0;margin-top:0;width:14.25pt;height:20.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4624" behindDoc="0" locked="0" layoutInCell="1" allowOverlap="1" wp14:anchorId="64407433" wp14:editId="6D4330EE">
                      <wp:simplePos x="0" y="0"/>
                      <wp:positionH relativeFrom="column">
                        <wp:posOffset>0</wp:posOffset>
                      </wp:positionH>
                      <wp:positionV relativeFrom="paragraph">
                        <wp:posOffset>0</wp:posOffset>
                      </wp:positionV>
                      <wp:extent cx="180975" cy="257175"/>
                      <wp:effectExtent l="0" t="0" r="0" b="0"/>
                      <wp:wrapNone/>
                      <wp:docPr id="57" name="Text Box 100">
                        <a:extLst xmlns:a="http://schemas.openxmlformats.org/drawingml/2006/main">
                          <a:ext uri="{FF2B5EF4-FFF2-40B4-BE49-F238E27FC236}">
                            <a16:creationId xmlns:a16="http://schemas.microsoft.com/office/drawing/2014/main" id="{00000000-0008-0000-0000-00003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AE4561E" id="Text Box 100" o:spid="_x0000_s1026" type="#_x0000_t202" style="position:absolute;margin-left:0;margin-top:0;width:14.25pt;height:20.2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5648" behindDoc="0" locked="0" layoutInCell="1" allowOverlap="1" wp14:anchorId="17B6ABA9" wp14:editId="45B90439">
                      <wp:simplePos x="0" y="0"/>
                      <wp:positionH relativeFrom="column">
                        <wp:posOffset>0</wp:posOffset>
                      </wp:positionH>
                      <wp:positionV relativeFrom="paragraph">
                        <wp:posOffset>0</wp:posOffset>
                      </wp:positionV>
                      <wp:extent cx="180975" cy="257175"/>
                      <wp:effectExtent l="0" t="0" r="0" b="0"/>
                      <wp:wrapNone/>
                      <wp:docPr id="58" name="Text Box 99">
                        <a:extLst xmlns:a="http://schemas.openxmlformats.org/drawingml/2006/main">
                          <a:ext uri="{FF2B5EF4-FFF2-40B4-BE49-F238E27FC236}">
                            <a16:creationId xmlns:a16="http://schemas.microsoft.com/office/drawing/2014/main" id="{00000000-0008-0000-0000-00003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808397F" id="Text Box 99" o:spid="_x0000_s1026" type="#_x0000_t202" style="position:absolute;margin-left:0;margin-top:0;width:14.25pt;height:20.2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6672" behindDoc="0" locked="0" layoutInCell="1" allowOverlap="1" wp14:anchorId="55E431C8" wp14:editId="65E3D433">
                      <wp:simplePos x="0" y="0"/>
                      <wp:positionH relativeFrom="column">
                        <wp:posOffset>0</wp:posOffset>
                      </wp:positionH>
                      <wp:positionV relativeFrom="paragraph">
                        <wp:posOffset>0</wp:posOffset>
                      </wp:positionV>
                      <wp:extent cx="180975" cy="257175"/>
                      <wp:effectExtent l="0" t="0" r="0" b="0"/>
                      <wp:wrapNone/>
                      <wp:docPr id="59" name="Text Box 98">
                        <a:extLst xmlns:a="http://schemas.openxmlformats.org/drawingml/2006/main">
                          <a:ext uri="{FF2B5EF4-FFF2-40B4-BE49-F238E27FC236}">
                            <a16:creationId xmlns:a16="http://schemas.microsoft.com/office/drawing/2014/main" id="{00000000-0008-0000-0000-00003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2BFD74A" id="Text Box 98" o:spid="_x0000_s1026" type="#_x0000_t202" style="position:absolute;margin-left:0;margin-top:0;width:14.25pt;height:20.2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7696" behindDoc="0" locked="0" layoutInCell="1" allowOverlap="1" wp14:anchorId="2E56B91F" wp14:editId="70508C08">
                      <wp:simplePos x="0" y="0"/>
                      <wp:positionH relativeFrom="column">
                        <wp:posOffset>0</wp:posOffset>
                      </wp:positionH>
                      <wp:positionV relativeFrom="paragraph">
                        <wp:posOffset>0</wp:posOffset>
                      </wp:positionV>
                      <wp:extent cx="180975" cy="257175"/>
                      <wp:effectExtent l="0" t="0" r="0" b="0"/>
                      <wp:wrapNone/>
                      <wp:docPr id="60" name="Text Box 97">
                        <a:extLst xmlns:a="http://schemas.openxmlformats.org/drawingml/2006/main">
                          <a:ext uri="{FF2B5EF4-FFF2-40B4-BE49-F238E27FC236}">
                            <a16:creationId xmlns:a16="http://schemas.microsoft.com/office/drawing/2014/main" id="{00000000-0008-0000-0000-00003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73B71E2" id="Text Box 97" o:spid="_x0000_s1026" type="#_x0000_t202" style="position:absolute;margin-left:0;margin-top:0;width:14.25pt;height:20.2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8720" behindDoc="0" locked="0" layoutInCell="1" allowOverlap="1" wp14:anchorId="5008B094" wp14:editId="5D18F123">
                      <wp:simplePos x="0" y="0"/>
                      <wp:positionH relativeFrom="column">
                        <wp:posOffset>0</wp:posOffset>
                      </wp:positionH>
                      <wp:positionV relativeFrom="paragraph">
                        <wp:posOffset>0</wp:posOffset>
                      </wp:positionV>
                      <wp:extent cx="180975" cy="257175"/>
                      <wp:effectExtent l="0" t="0" r="0" b="0"/>
                      <wp:wrapNone/>
                      <wp:docPr id="61" name="Text Box 96">
                        <a:extLst xmlns:a="http://schemas.openxmlformats.org/drawingml/2006/main">
                          <a:ext uri="{FF2B5EF4-FFF2-40B4-BE49-F238E27FC236}">
                            <a16:creationId xmlns:a16="http://schemas.microsoft.com/office/drawing/2014/main" id="{00000000-0008-0000-0000-00003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B7EC714" id="Text Box 96" o:spid="_x0000_s1026" type="#_x0000_t202" style="position:absolute;margin-left:0;margin-top:0;width:14.25pt;height:20.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79744" behindDoc="0" locked="0" layoutInCell="1" allowOverlap="1" wp14:anchorId="786B0131" wp14:editId="20E7AAA7">
                      <wp:simplePos x="0" y="0"/>
                      <wp:positionH relativeFrom="column">
                        <wp:posOffset>0</wp:posOffset>
                      </wp:positionH>
                      <wp:positionV relativeFrom="paragraph">
                        <wp:posOffset>0</wp:posOffset>
                      </wp:positionV>
                      <wp:extent cx="180975" cy="257175"/>
                      <wp:effectExtent l="0" t="0" r="0" b="0"/>
                      <wp:wrapNone/>
                      <wp:docPr id="62" name="Text Box 95">
                        <a:extLst xmlns:a="http://schemas.openxmlformats.org/drawingml/2006/main">
                          <a:ext uri="{FF2B5EF4-FFF2-40B4-BE49-F238E27FC236}">
                            <a16:creationId xmlns:a16="http://schemas.microsoft.com/office/drawing/2014/main" id="{00000000-0008-0000-0000-00003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1C5118" id="Text Box 95" o:spid="_x0000_s1026" type="#_x0000_t202" style="position:absolute;margin-left:0;margin-top:0;width:14.25pt;height:20.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0768" behindDoc="0" locked="0" layoutInCell="1" allowOverlap="1" wp14:anchorId="3C19B66D" wp14:editId="728A8176">
                      <wp:simplePos x="0" y="0"/>
                      <wp:positionH relativeFrom="column">
                        <wp:posOffset>0</wp:posOffset>
                      </wp:positionH>
                      <wp:positionV relativeFrom="paragraph">
                        <wp:posOffset>0</wp:posOffset>
                      </wp:positionV>
                      <wp:extent cx="180975" cy="257175"/>
                      <wp:effectExtent l="0" t="0" r="0" b="0"/>
                      <wp:wrapNone/>
                      <wp:docPr id="63" name="Text Box 94">
                        <a:extLst xmlns:a="http://schemas.openxmlformats.org/drawingml/2006/main">
                          <a:ext uri="{FF2B5EF4-FFF2-40B4-BE49-F238E27FC236}">
                            <a16:creationId xmlns:a16="http://schemas.microsoft.com/office/drawing/2014/main" id="{00000000-0008-0000-0000-00003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C827CC7" id="Text Box 94" o:spid="_x0000_s1026" type="#_x0000_t202" style="position:absolute;margin-left:0;margin-top:0;width:14.25pt;height:20.2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1792" behindDoc="0" locked="0" layoutInCell="1" allowOverlap="1" wp14:anchorId="417856BA" wp14:editId="46957FEE">
                      <wp:simplePos x="0" y="0"/>
                      <wp:positionH relativeFrom="column">
                        <wp:posOffset>0</wp:posOffset>
                      </wp:positionH>
                      <wp:positionV relativeFrom="paragraph">
                        <wp:posOffset>0</wp:posOffset>
                      </wp:positionV>
                      <wp:extent cx="180975" cy="257175"/>
                      <wp:effectExtent l="0" t="0" r="0" b="0"/>
                      <wp:wrapNone/>
                      <wp:docPr id="64" name="Text Box 93">
                        <a:extLst xmlns:a="http://schemas.openxmlformats.org/drawingml/2006/main">
                          <a:ext uri="{FF2B5EF4-FFF2-40B4-BE49-F238E27FC236}">
                            <a16:creationId xmlns:a16="http://schemas.microsoft.com/office/drawing/2014/main" id="{00000000-0008-0000-0000-000040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4E0522F" id="Text Box 93" o:spid="_x0000_s1026" type="#_x0000_t202" style="position:absolute;margin-left:0;margin-top:0;width:14.25pt;height:20.2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2816" behindDoc="0" locked="0" layoutInCell="1" allowOverlap="1" wp14:anchorId="40A40353" wp14:editId="7059B53C">
                      <wp:simplePos x="0" y="0"/>
                      <wp:positionH relativeFrom="column">
                        <wp:posOffset>0</wp:posOffset>
                      </wp:positionH>
                      <wp:positionV relativeFrom="paragraph">
                        <wp:posOffset>0</wp:posOffset>
                      </wp:positionV>
                      <wp:extent cx="180975" cy="257175"/>
                      <wp:effectExtent l="0" t="0" r="0" b="0"/>
                      <wp:wrapNone/>
                      <wp:docPr id="65" name="Text Box 92">
                        <a:extLst xmlns:a="http://schemas.openxmlformats.org/drawingml/2006/main">
                          <a:ext uri="{FF2B5EF4-FFF2-40B4-BE49-F238E27FC236}">
                            <a16:creationId xmlns:a16="http://schemas.microsoft.com/office/drawing/2014/main" id="{00000000-0008-0000-0000-000041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2BD6271" id="Text Box 92" o:spid="_x0000_s1026" type="#_x0000_t202" style="position:absolute;margin-left:0;margin-top:0;width:14.25pt;height:20.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3840" behindDoc="0" locked="0" layoutInCell="1" allowOverlap="1" wp14:anchorId="6F205440" wp14:editId="3C8AAE97">
                      <wp:simplePos x="0" y="0"/>
                      <wp:positionH relativeFrom="column">
                        <wp:posOffset>0</wp:posOffset>
                      </wp:positionH>
                      <wp:positionV relativeFrom="paragraph">
                        <wp:posOffset>0</wp:posOffset>
                      </wp:positionV>
                      <wp:extent cx="180975" cy="257175"/>
                      <wp:effectExtent l="0" t="0" r="0" b="0"/>
                      <wp:wrapNone/>
                      <wp:docPr id="66" name="Text Box 91">
                        <a:extLst xmlns:a="http://schemas.openxmlformats.org/drawingml/2006/main">
                          <a:ext uri="{FF2B5EF4-FFF2-40B4-BE49-F238E27FC236}">
                            <a16:creationId xmlns:a16="http://schemas.microsoft.com/office/drawing/2014/main" id="{00000000-0008-0000-0000-00004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D7FE749" id="Text Box 91" o:spid="_x0000_s1026" type="#_x0000_t202" style="position:absolute;margin-left:0;margin-top:0;width:14.25pt;height:20.2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4864" behindDoc="0" locked="0" layoutInCell="1" allowOverlap="1" wp14:anchorId="464D17EE" wp14:editId="2F58B0FF">
                      <wp:simplePos x="0" y="0"/>
                      <wp:positionH relativeFrom="column">
                        <wp:posOffset>0</wp:posOffset>
                      </wp:positionH>
                      <wp:positionV relativeFrom="paragraph">
                        <wp:posOffset>0</wp:posOffset>
                      </wp:positionV>
                      <wp:extent cx="180975" cy="257175"/>
                      <wp:effectExtent l="0" t="0" r="0" b="0"/>
                      <wp:wrapNone/>
                      <wp:docPr id="67" name="Text Box 90">
                        <a:extLst xmlns:a="http://schemas.openxmlformats.org/drawingml/2006/main">
                          <a:ext uri="{FF2B5EF4-FFF2-40B4-BE49-F238E27FC236}">
                            <a16:creationId xmlns:a16="http://schemas.microsoft.com/office/drawing/2014/main" id="{00000000-0008-0000-0000-000043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D9BCFF3" id="Text Box 90" o:spid="_x0000_s1026" type="#_x0000_t202" style="position:absolute;margin-left:0;margin-top:0;width:14.25pt;height:20.2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5888" behindDoc="0" locked="0" layoutInCell="1" allowOverlap="1" wp14:anchorId="169BE8E5" wp14:editId="788AEDD1">
                      <wp:simplePos x="0" y="0"/>
                      <wp:positionH relativeFrom="column">
                        <wp:posOffset>0</wp:posOffset>
                      </wp:positionH>
                      <wp:positionV relativeFrom="paragraph">
                        <wp:posOffset>0</wp:posOffset>
                      </wp:positionV>
                      <wp:extent cx="180975" cy="257175"/>
                      <wp:effectExtent l="0" t="0" r="0" b="0"/>
                      <wp:wrapNone/>
                      <wp:docPr id="68" name="Text Box 89">
                        <a:extLst xmlns:a="http://schemas.openxmlformats.org/drawingml/2006/main">
                          <a:ext uri="{FF2B5EF4-FFF2-40B4-BE49-F238E27FC236}">
                            <a16:creationId xmlns:a16="http://schemas.microsoft.com/office/drawing/2014/main" id="{00000000-0008-0000-0000-00004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01AA813" id="Text Box 89" o:spid="_x0000_s1026" type="#_x0000_t202" style="position:absolute;margin-left:0;margin-top:0;width:14.25pt;height:20.2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6912" behindDoc="0" locked="0" layoutInCell="1" allowOverlap="1" wp14:anchorId="76424E16" wp14:editId="04D25A33">
                      <wp:simplePos x="0" y="0"/>
                      <wp:positionH relativeFrom="column">
                        <wp:posOffset>0</wp:posOffset>
                      </wp:positionH>
                      <wp:positionV relativeFrom="paragraph">
                        <wp:posOffset>0</wp:posOffset>
                      </wp:positionV>
                      <wp:extent cx="180975" cy="257175"/>
                      <wp:effectExtent l="0" t="0" r="0" b="0"/>
                      <wp:wrapNone/>
                      <wp:docPr id="69" name="Text Box 88">
                        <a:extLst xmlns:a="http://schemas.openxmlformats.org/drawingml/2006/main">
                          <a:ext uri="{FF2B5EF4-FFF2-40B4-BE49-F238E27FC236}">
                            <a16:creationId xmlns:a16="http://schemas.microsoft.com/office/drawing/2014/main" id="{00000000-0008-0000-0000-000045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7E0E03BC" id="Text Box 88" o:spid="_x0000_s1026" type="#_x0000_t202" style="position:absolute;margin-left:0;margin-top:0;width:14.25pt;height:20.2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7936" behindDoc="0" locked="0" layoutInCell="1" allowOverlap="1" wp14:anchorId="68BAAB55" wp14:editId="14DAFFF7">
                      <wp:simplePos x="0" y="0"/>
                      <wp:positionH relativeFrom="column">
                        <wp:posOffset>0</wp:posOffset>
                      </wp:positionH>
                      <wp:positionV relativeFrom="paragraph">
                        <wp:posOffset>0</wp:posOffset>
                      </wp:positionV>
                      <wp:extent cx="180975" cy="257175"/>
                      <wp:effectExtent l="0" t="0" r="0" b="0"/>
                      <wp:wrapNone/>
                      <wp:docPr id="70" name="Text Box 87">
                        <a:extLst xmlns:a="http://schemas.openxmlformats.org/drawingml/2006/main">
                          <a:ext uri="{FF2B5EF4-FFF2-40B4-BE49-F238E27FC236}">
                            <a16:creationId xmlns:a16="http://schemas.microsoft.com/office/drawing/2014/main" id="{00000000-0008-0000-0000-000046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7CF6E80" id="Text Box 87" o:spid="_x0000_s1026" type="#_x0000_t202" style="position:absolute;margin-left:0;margin-top:0;width:14.25pt;height:20.2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8960" behindDoc="0" locked="0" layoutInCell="1" allowOverlap="1" wp14:anchorId="5C4BDA22" wp14:editId="309A6B5E">
                      <wp:simplePos x="0" y="0"/>
                      <wp:positionH relativeFrom="column">
                        <wp:posOffset>0</wp:posOffset>
                      </wp:positionH>
                      <wp:positionV relativeFrom="paragraph">
                        <wp:posOffset>0</wp:posOffset>
                      </wp:positionV>
                      <wp:extent cx="180975" cy="257175"/>
                      <wp:effectExtent l="0" t="0" r="0" b="0"/>
                      <wp:wrapNone/>
                      <wp:docPr id="71" name="Text Box 86">
                        <a:extLst xmlns:a="http://schemas.openxmlformats.org/drawingml/2006/main">
                          <a:ext uri="{FF2B5EF4-FFF2-40B4-BE49-F238E27FC236}">
                            <a16:creationId xmlns:a16="http://schemas.microsoft.com/office/drawing/2014/main" id="{00000000-0008-0000-0000-000047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1DAD8FB" id="Text Box 86" o:spid="_x0000_s1026" type="#_x0000_t202" style="position:absolute;margin-left:0;margin-top:0;width:14.25pt;height:20.2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89984" behindDoc="0" locked="0" layoutInCell="1" allowOverlap="1" wp14:anchorId="64FC26A9" wp14:editId="2F15B750">
                      <wp:simplePos x="0" y="0"/>
                      <wp:positionH relativeFrom="column">
                        <wp:posOffset>0</wp:posOffset>
                      </wp:positionH>
                      <wp:positionV relativeFrom="paragraph">
                        <wp:posOffset>0</wp:posOffset>
                      </wp:positionV>
                      <wp:extent cx="180975" cy="257175"/>
                      <wp:effectExtent l="0" t="0" r="0" b="0"/>
                      <wp:wrapNone/>
                      <wp:docPr id="72" name="Text Box 85">
                        <a:extLst xmlns:a="http://schemas.openxmlformats.org/drawingml/2006/main">
                          <a:ext uri="{FF2B5EF4-FFF2-40B4-BE49-F238E27FC236}">
                            <a16:creationId xmlns:a16="http://schemas.microsoft.com/office/drawing/2014/main" id="{00000000-0008-0000-0000-000048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582638A3" id="Text Box 85" o:spid="_x0000_s1026" type="#_x0000_t202" style="position:absolute;margin-left:0;margin-top:0;width:14.25pt;height:20.2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1008" behindDoc="0" locked="0" layoutInCell="1" allowOverlap="1" wp14:anchorId="38641935" wp14:editId="6F263A72">
                      <wp:simplePos x="0" y="0"/>
                      <wp:positionH relativeFrom="column">
                        <wp:posOffset>0</wp:posOffset>
                      </wp:positionH>
                      <wp:positionV relativeFrom="paragraph">
                        <wp:posOffset>0</wp:posOffset>
                      </wp:positionV>
                      <wp:extent cx="180975" cy="257175"/>
                      <wp:effectExtent l="0" t="0" r="0" b="0"/>
                      <wp:wrapNone/>
                      <wp:docPr id="73" name="Text Box 84">
                        <a:extLst xmlns:a="http://schemas.openxmlformats.org/drawingml/2006/main">
                          <a:ext uri="{FF2B5EF4-FFF2-40B4-BE49-F238E27FC236}">
                            <a16:creationId xmlns:a16="http://schemas.microsoft.com/office/drawing/2014/main" id="{00000000-0008-0000-0000-000049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B9471AB" id="Text Box 84" o:spid="_x0000_s1026" type="#_x0000_t202" style="position:absolute;margin-left:0;margin-top:0;width:14.25pt;height:20.2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2032" behindDoc="0" locked="0" layoutInCell="1" allowOverlap="1" wp14:anchorId="7327CABC" wp14:editId="289D2512">
                      <wp:simplePos x="0" y="0"/>
                      <wp:positionH relativeFrom="column">
                        <wp:posOffset>0</wp:posOffset>
                      </wp:positionH>
                      <wp:positionV relativeFrom="paragraph">
                        <wp:posOffset>0</wp:posOffset>
                      </wp:positionV>
                      <wp:extent cx="180975" cy="257175"/>
                      <wp:effectExtent l="0" t="0" r="0" b="0"/>
                      <wp:wrapNone/>
                      <wp:docPr id="74" name="Text Box 83">
                        <a:extLst xmlns:a="http://schemas.openxmlformats.org/drawingml/2006/main">
                          <a:ext uri="{FF2B5EF4-FFF2-40B4-BE49-F238E27FC236}">
                            <a16:creationId xmlns:a16="http://schemas.microsoft.com/office/drawing/2014/main" id="{00000000-0008-0000-0000-00004A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30E3A921" id="Text Box 83" o:spid="_x0000_s1026" type="#_x0000_t202" style="position:absolute;margin-left:0;margin-top:0;width:14.25pt;height:20.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3056" behindDoc="0" locked="0" layoutInCell="1" allowOverlap="1" wp14:anchorId="58998F3F" wp14:editId="2FA3EE8B">
                      <wp:simplePos x="0" y="0"/>
                      <wp:positionH relativeFrom="column">
                        <wp:posOffset>0</wp:posOffset>
                      </wp:positionH>
                      <wp:positionV relativeFrom="paragraph">
                        <wp:posOffset>0</wp:posOffset>
                      </wp:positionV>
                      <wp:extent cx="180975" cy="257175"/>
                      <wp:effectExtent l="0" t="0" r="0" b="0"/>
                      <wp:wrapNone/>
                      <wp:docPr id="75" name="Text Box 82">
                        <a:extLst xmlns:a="http://schemas.openxmlformats.org/drawingml/2006/main">
                          <a:ext uri="{FF2B5EF4-FFF2-40B4-BE49-F238E27FC236}">
                            <a16:creationId xmlns:a16="http://schemas.microsoft.com/office/drawing/2014/main" id="{00000000-0008-0000-0000-00004B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0D5D12AE" id="Text Box 82" o:spid="_x0000_s1026" type="#_x0000_t202" style="position:absolute;margin-left:0;margin-top:0;width:14.25pt;height:20.2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4080" behindDoc="0" locked="0" layoutInCell="1" allowOverlap="1" wp14:anchorId="161954F5" wp14:editId="3F031D84">
                      <wp:simplePos x="0" y="0"/>
                      <wp:positionH relativeFrom="column">
                        <wp:posOffset>0</wp:posOffset>
                      </wp:positionH>
                      <wp:positionV relativeFrom="paragraph">
                        <wp:posOffset>0</wp:posOffset>
                      </wp:positionV>
                      <wp:extent cx="180975" cy="257175"/>
                      <wp:effectExtent l="0" t="0" r="0" b="0"/>
                      <wp:wrapNone/>
                      <wp:docPr id="76" name="Text Box 81">
                        <a:extLst xmlns:a="http://schemas.openxmlformats.org/drawingml/2006/main">
                          <a:ext uri="{FF2B5EF4-FFF2-40B4-BE49-F238E27FC236}">
                            <a16:creationId xmlns:a16="http://schemas.microsoft.com/office/drawing/2014/main" id="{00000000-0008-0000-0000-00004C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64039B7C" id="Text Box 81" o:spid="_x0000_s1026" type="#_x0000_t202" style="position:absolute;margin-left:0;margin-top:0;width:14.25pt;height:20.2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5104" behindDoc="0" locked="0" layoutInCell="1" allowOverlap="1" wp14:anchorId="64DCF226" wp14:editId="759034AE">
                      <wp:simplePos x="0" y="0"/>
                      <wp:positionH relativeFrom="column">
                        <wp:posOffset>0</wp:posOffset>
                      </wp:positionH>
                      <wp:positionV relativeFrom="paragraph">
                        <wp:posOffset>0</wp:posOffset>
                      </wp:positionV>
                      <wp:extent cx="180975" cy="257175"/>
                      <wp:effectExtent l="0" t="0" r="0" b="0"/>
                      <wp:wrapNone/>
                      <wp:docPr id="77" name="Text Box 80">
                        <a:extLst xmlns:a="http://schemas.openxmlformats.org/drawingml/2006/main">
                          <a:ext uri="{FF2B5EF4-FFF2-40B4-BE49-F238E27FC236}">
                            <a16:creationId xmlns:a16="http://schemas.microsoft.com/office/drawing/2014/main" id="{00000000-0008-0000-0000-00004D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41029754" id="Text Box 80" o:spid="_x0000_s1026" type="#_x0000_t202" style="position:absolute;margin-left:0;margin-top:0;width:14.25pt;height:20.2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6128" behindDoc="0" locked="0" layoutInCell="1" allowOverlap="1" wp14:anchorId="0B429006" wp14:editId="3841EE59">
                      <wp:simplePos x="0" y="0"/>
                      <wp:positionH relativeFrom="column">
                        <wp:posOffset>0</wp:posOffset>
                      </wp:positionH>
                      <wp:positionV relativeFrom="paragraph">
                        <wp:posOffset>0</wp:posOffset>
                      </wp:positionV>
                      <wp:extent cx="180975" cy="257175"/>
                      <wp:effectExtent l="0" t="0" r="0" b="0"/>
                      <wp:wrapNone/>
                      <wp:docPr id="78" name="Text Box 79">
                        <a:extLst xmlns:a="http://schemas.openxmlformats.org/drawingml/2006/main">
                          <a:ext uri="{FF2B5EF4-FFF2-40B4-BE49-F238E27FC236}">
                            <a16:creationId xmlns:a16="http://schemas.microsoft.com/office/drawing/2014/main" id="{00000000-0008-0000-0000-00004E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1C6003FB" id="Text Box 79" o:spid="_x0000_s1026" type="#_x0000_t202" style="position:absolute;margin-left:0;margin-top:0;width:14.25pt;height:20.2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r w:rsidRPr="0008334E">
              <w:rPr>
                <w:rFonts w:ascii="Calibri" w:eastAsia="Times New Roman" w:hAnsi="Calibri" w:cs="Calibri"/>
                <w:noProof/>
                <w:color w:val="000000"/>
              </w:rPr>
              <mc:AlternateContent>
                <mc:Choice Requires="wps">
                  <w:drawing>
                    <wp:anchor distT="0" distB="0" distL="114300" distR="114300" simplePos="0" relativeHeight="251697152" behindDoc="0" locked="0" layoutInCell="1" allowOverlap="1" wp14:anchorId="139BDF18" wp14:editId="54619EFA">
                      <wp:simplePos x="0" y="0"/>
                      <wp:positionH relativeFrom="column">
                        <wp:posOffset>0</wp:posOffset>
                      </wp:positionH>
                      <wp:positionV relativeFrom="paragraph">
                        <wp:posOffset>0</wp:posOffset>
                      </wp:positionV>
                      <wp:extent cx="180975" cy="257175"/>
                      <wp:effectExtent l="0" t="0" r="0" b="0"/>
                      <wp:wrapNone/>
                      <wp:docPr id="79" name="Text Box 79">
                        <a:extLst xmlns:a="http://schemas.openxmlformats.org/drawingml/2006/main">
                          <a:ext uri="{FF2B5EF4-FFF2-40B4-BE49-F238E27FC236}">
                            <a16:creationId xmlns:a16="http://schemas.microsoft.com/office/drawing/2014/main" id="{00000000-0008-0000-0000-00004F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w14:anchorId="266E80DD" id="Text Box 79" o:spid="_x0000_s1026" type="#_x0000_t202" style="position:absolute;margin-left:0;margin-top:0;width:14.25pt;height:20.2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X7w4gEAABoEAAAOAAAAZHJzL2Uyb0RvYy54bWysU01v2zAMvQ/YfxB0X5ykzVoYcYqtRXsp&#10;1mHdfoAiS7EASRQoNXb260fJiVN0pw67yBbFj8f3yPXN4CzbK4wGfMMXszlnyktojd81/NfP+0/X&#10;nMUkfCsseNXwg4r8ZvPxw7oPtVpCB7ZVyCiJj3UfGt6lFOqqirJTTsQZBOXpUQM6keiKu6pF0VN2&#10;Z6vlfP656gHbgCBVjGS9Gx/5puTXWsn0pHVUidmGE7ZUTiznNp/VZi3qHYrQGXmEIf4BhRPGU9Ep&#10;1Z1Igr2g+SuVMxIhgk4zCa4CrY1UpQfqZjF/081zJ4IqvRA5MUw0xf+XVn7bP4fvyNLwFQYSMBPS&#10;h1hHMuZ+Bo0ufwkpo3ei8DDRpobEZA66vry6WHAm6Wm5ulytrnKW6hwcMKYHBY7ln4YjqVLIEvvH&#10;mEbXk0uu5eHeWJvtZyTlLx2syg7W/1CambYAyoYocbe9tchGZWn0COhJXwJSArKjpsTvjD2G5GhV&#10;Buqd8VNQqQ8+TfHOeMBCRBl3lRvYCxrUNBQdCLge/U9UjARkLrbQHkg22rz0RIe20DdcWhM46wB/&#10;v7X1NOEN97SCnGGyt0BVSDHhJXlTwRFF+PKSiPsiybnIsTgNYBH1uCx5wl/fi9d5pTd/AAAA//8D&#10;AFBLAwQUAAYACAAAACEAX0nA89gAAAADAQAADwAAAGRycy9kb3ducmV2LnhtbEyPwU7DMBBE70j8&#10;g7VI3KjdqEEhzaZCBc5A4QPceBuHxOsodtvA12O4wGWl0Yxm3lab2Q3iRFPoPCMsFwoEceNNxy3C&#10;+9vTTQEiRM1GD54J4ZMCbOrLi0qXxp/5lU672IpUwqHUCDbGsZQyNJacDgs/Eifv4CenY5JTK82k&#10;z6ncDTJT6lY63XFasHqkraWm3x0dQqHcc9/fZS/Brb6Wud0++MfxA/H6ar5fg4g0x78w/OAndKgT&#10;094f2QQxIKRH4u9NXlbkIPYIK5WDrCv5n73+BgAA//8DAFBLAQItABQABgAIAAAAIQC2gziS/gAA&#10;AOEBAAATAAAAAAAAAAAAAAAAAAAAAABbQ29udGVudF9UeXBlc10ueG1sUEsBAi0AFAAGAAgAAAAh&#10;ADj9If/WAAAAlAEAAAsAAAAAAAAAAAAAAAAALwEAAF9yZWxzLy5yZWxzUEsBAi0AFAAGAAgAAAAh&#10;AFeRfvDiAQAAGgQAAA4AAAAAAAAAAAAAAAAALgIAAGRycy9lMm9Eb2MueG1sUEsBAi0AFAAGAAgA&#10;AAAhAF9JwPPYAAAAAwEAAA8AAAAAAAAAAAAAAAAAPAQAAGRycy9kb3ducmV2LnhtbFBLBQYAAAAA&#10;BAAEAPMAAABBBQ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40"/>
            </w:tblGrid>
            <w:tr w:rsidR="0008334E" w:rsidRPr="0008334E" w14:paraId="6FCAAEF0" w14:textId="77777777">
              <w:trPr>
                <w:trHeight w:val="2850"/>
                <w:tblCellSpacing w:w="0" w:type="dxa"/>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46708D5"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w:t>
                  </w:r>
                </w:p>
              </w:tc>
            </w:tr>
          </w:tbl>
          <w:p w14:paraId="4DA62C0A" w14:textId="77777777" w:rsidR="0008334E" w:rsidRPr="0008334E" w:rsidRDefault="0008334E" w:rsidP="0008334E">
            <w:pPr>
              <w:spacing w:after="0" w:line="240" w:lineRule="auto"/>
              <w:rPr>
                <w:rFonts w:ascii="Calibri" w:eastAsia="Times New Roman" w:hAnsi="Calibri" w:cs="Calibri"/>
                <w:color w:val="000000"/>
              </w:rPr>
            </w:pPr>
          </w:p>
        </w:tc>
        <w:tc>
          <w:tcPr>
            <w:tcW w:w="1100" w:type="dxa"/>
            <w:tcBorders>
              <w:top w:val="nil"/>
              <w:left w:val="nil"/>
              <w:bottom w:val="single" w:sz="4" w:space="0" w:color="auto"/>
              <w:right w:val="single" w:sz="4" w:space="0" w:color="auto"/>
            </w:tcBorders>
            <w:shd w:val="clear" w:color="000000" w:fill="FFFFFF"/>
            <w:noWrap/>
            <w:vAlign w:val="center"/>
            <w:hideMark/>
          </w:tcPr>
          <w:p w14:paraId="7AF46966" w14:textId="77777777" w:rsidR="0008334E" w:rsidRPr="0008334E" w:rsidRDefault="0008334E" w:rsidP="0008334E">
            <w:pPr>
              <w:spacing w:after="0" w:line="240" w:lineRule="auto"/>
              <w:jc w:val="center"/>
              <w:rPr>
                <w:rFonts w:ascii="Arial" w:eastAsia="Times New Roman" w:hAnsi="Arial" w:cs="Arial"/>
                <w:sz w:val="16"/>
                <w:szCs w:val="16"/>
              </w:rPr>
            </w:pPr>
            <w:r w:rsidRPr="0008334E">
              <w:rPr>
                <w:rFonts w:ascii="Arial" w:eastAsia="Times New Roman" w:hAnsi="Arial" w:cs="Arial"/>
                <w:sz w:val="16"/>
                <w:szCs w:val="16"/>
              </w:rPr>
              <w:t>04-F00-025</w:t>
            </w:r>
          </w:p>
        </w:tc>
        <w:tc>
          <w:tcPr>
            <w:tcW w:w="3710" w:type="dxa"/>
            <w:tcBorders>
              <w:top w:val="nil"/>
              <w:left w:val="nil"/>
              <w:bottom w:val="single" w:sz="4" w:space="0" w:color="auto"/>
              <w:right w:val="single" w:sz="4" w:space="0" w:color="auto"/>
            </w:tcBorders>
            <w:shd w:val="clear" w:color="000000" w:fill="FFFFFF"/>
            <w:vAlign w:val="center"/>
            <w:hideMark/>
          </w:tcPr>
          <w:p w14:paraId="0D7C723B" w14:textId="77777777" w:rsidR="0008334E" w:rsidRPr="0008334E" w:rsidRDefault="0008334E" w:rsidP="0008334E">
            <w:pPr>
              <w:spacing w:after="0" w:line="240" w:lineRule="auto"/>
              <w:jc w:val="center"/>
              <w:rPr>
                <w:rFonts w:ascii="Arial" w:eastAsia="Times New Roman" w:hAnsi="Arial" w:cs="Arial"/>
              </w:rPr>
            </w:pPr>
            <w:r w:rsidRPr="0008334E">
              <w:rPr>
                <w:rFonts w:ascii="Arial" w:eastAsia="Times New Roman" w:hAnsi="Arial" w:cs="Arial"/>
              </w:rPr>
              <w:t xml:space="preserve">One packet </w:t>
            </w:r>
            <w:proofErr w:type="gramStart"/>
            <w:r w:rsidRPr="0008334E">
              <w:rPr>
                <w:rFonts w:ascii="Arial" w:eastAsia="Times New Roman" w:hAnsi="Arial" w:cs="Arial"/>
              </w:rPr>
              <w:t>contains :</w:t>
            </w:r>
            <w:proofErr w:type="gramEnd"/>
            <w:r w:rsidRPr="0008334E">
              <w:rPr>
                <w:rFonts w:ascii="Arial" w:eastAsia="Times New Roman" w:hAnsi="Arial" w:cs="Arial"/>
              </w:rPr>
              <w:br/>
              <w:t xml:space="preserve">Aprepitant 1 Capsule : 125mg/Capsule </w:t>
            </w:r>
            <w:r w:rsidRPr="0008334E">
              <w:rPr>
                <w:rFonts w:ascii="Arial" w:eastAsia="Times New Roman" w:hAnsi="Arial" w:cs="Arial"/>
              </w:rPr>
              <w:br/>
              <w:t xml:space="preserve">Aprepitant 2 Capsule : 80 mg /Capsule </w:t>
            </w:r>
            <w:r w:rsidRPr="0008334E">
              <w:rPr>
                <w:rFonts w:ascii="Arial" w:eastAsia="Times New Roman" w:hAnsi="Arial" w:cs="Arial"/>
                <w:color w:val="FF0000"/>
                <w:sz w:val="16"/>
                <w:szCs w:val="16"/>
              </w:rPr>
              <w:br/>
              <w:t xml:space="preserve"> </w:t>
            </w:r>
            <w:r w:rsidRPr="0008334E">
              <w:rPr>
                <w:rFonts w:ascii="Arial" w:eastAsia="Times New Roman" w:hAnsi="Arial" w:cs="Arial"/>
                <w:color w:val="FF0000"/>
                <w:sz w:val="16"/>
                <w:szCs w:val="16"/>
                <w:rtl/>
              </w:rPr>
              <w:t>تلتزم الشركة المجهزة بتوفير(50</w:t>
            </w:r>
            <w:r w:rsidRPr="0008334E">
              <w:rPr>
                <w:rFonts w:ascii="Arial" w:eastAsia="Times New Roman" w:hAnsi="Arial" w:cs="Arial"/>
                <w:color w:val="FF0000"/>
                <w:sz w:val="16"/>
                <w:szCs w:val="16"/>
              </w:rPr>
              <w:t xml:space="preserve">% )  </w:t>
            </w:r>
            <w:r w:rsidRPr="0008334E">
              <w:rPr>
                <w:rFonts w:ascii="Arial" w:eastAsia="Times New Roman" w:hAnsi="Arial" w:cs="Arial"/>
                <w:color w:val="FF0000"/>
                <w:sz w:val="16"/>
                <w:szCs w:val="16"/>
                <w:rtl/>
              </w:rPr>
              <w:t>من الاحتياج الكلي للعراق كبضاعة مجانية على ان لا يكون</w:t>
            </w:r>
            <w:r w:rsidRPr="0008334E">
              <w:rPr>
                <w:rFonts w:ascii="Arial" w:eastAsia="Times New Roman" w:hAnsi="Arial" w:cs="Arial"/>
                <w:color w:val="FF0000"/>
                <w:sz w:val="16"/>
                <w:szCs w:val="16"/>
              </w:rPr>
              <w:t xml:space="preserve">         </w:t>
            </w:r>
            <w:r w:rsidRPr="0008334E">
              <w:rPr>
                <w:rFonts w:ascii="Arial" w:eastAsia="Times New Roman" w:hAnsi="Arial" w:cs="Arial"/>
                <w:color w:val="FF0000"/>
                <w:sz w:val="16"/>
                <w:szCs w:val="16"/>
                <w:rtl/>
              </w:rPr>
              <w:t>السعر المقدم في المناقصة اعلى من الكلفة التخمينية او سعر التسجيل</w:t>
            </w:r>
            <w:r w:rsidRPr="0008334E">
              <w:rPr>
                <w:rFonts w:ascii="Arial" w:eastAsia="Times New Roman" w:hAnsi="Arial" w:cs="Arial"/>
                <w:color w:val="FF0000"/>
                <w:sz w:val="16"/>
                <w:szCs w:val="16"/>
              </w:rPr>
              <w:br/>
            </w:r>
            <w:r w:rsidRPr="0008334E">
              <w:rPr>
                <w:rFonts w:ascii="Arial" w:eastAsia="Times New Roman" w:hAnsi="Arial" w:cs="Arial"/>
                <w:color w:val="FF0000"/>
                <w:sz w:val="24"/>
                <w:szCs w:val="24"/>
                <w:rtl/>
              </w:rPr>
              <w:t>قاعدة اقل الاسعار مع المادة بالرمز الوطني</w:t>
            </w:r>
            <w:r w:rsidRPr="0008334E">
              <w:rPr>
                <w:rFonts w:ascii="Arial" w:eastAsia="Times New Roman" w:hAnsi="Arial" w:cs="Arial"/>
                <w:color w:val="FF0000"/>
                <w:sz w:val="24"/>
                <w:szCs w:val="24"/>
              </w:rPr>
              <w:br/>
              <w:t xml:space="preserve"> 04-F00-026 </w:t>
            </w:r>
          </w:p>
        </w:tc>
        <w:tc>
          <w:tcPr>
            <w:tcW w:w="1020" w:type="dxa"/>
            <w:tcBorders>
              <w:top w:val="nil"/>
              <w:left w:val="nil"/>
              <w:bottom w:val="single" w:sz="4" w:space="0" w:color="auto"/>
              <w:right w:val="single" w:sz="4" w:space="0" w:color="auto"/>
            </w:tcBorders>
            <w:shd w:val="clear" w:color="auto" w:fill="auto"/>
            <w:noWrap/>
            <w:vAlign w:val="center"/>
            <w:hideMark/>
          </w:tcPr>
          <w:p w14:paraId="7A3704CA"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123092</w:t>
            </w:r>
          </w:p>
        </w:tc>
        <w:tc>
          <w:tcPr>
            <w:tcW w:w="1100" w:type="dxa"/>
            <w:tcBorders>
              <w:top w:val="nil"/>
              <w:left w:val="nil"/>
              <w:bottom w:val="single" w:sz="4" w:space="0" w:color="auto"/>
              <w:right w:val="single" w:sz="4" w:space="0" w:color="auto"/>
            </w:tcBorders>
            <w:shd w:val="clear" w:color="000000" w:fill="FFFFFF"/>
            <w:vAlign w:val="center"/>
            <w:hideMark/>
          </w:tcPr>
          <w:p w14:paraId="2BBFC4E7" w14:textId="77777777" w:rsidR="0008334E" w:rsidRPr="0008334E" w:rsidRDefault="0008334E" w:rsidP="0008334E">
            <w:pPr>
              <w:spacing w:after="0" w:line="240" w:lineRule="auto"/>
              <w:jc w:val="center"/>
              <w:rPr>
                <w:rFonts w:ascii="Times New Roman" w:eastAsia="Times New Roman" w:hAnsi="Times New Roman" w:cs="Times New Roman"/>
                <w:color w:val="000000"/>
              </w:rPr>
            </w:pPr>
            <w:r w:rsidRPr="0008334E">
              <w:rPr>
                <w:rFonts w:ascii="Times New Roman" w:eastAsia="Times New Roman" w:hAnsi="Times New Roman" w:cs="Times New Roman"/>
                <w:color w:val="000000"/>
              </w:rPr>
              <w:t>1cap 125+2cap80</w:t>
            </w:r>
          </w:p>
        </w:tc>
        <w:tc>
          <w:tcPr>
            <w:tcW w:w="1060" w:type="dxa"/>
            <w:tcBorders>
              <w:top w:val="nil"/>
              <w:left w:val="nil"/>
              <w:bottom w:val="single" w:sz="4" w:space="0" w:color="auto"/>
              <w:right w:val="single" w:sz="4" w:space="0" w:color="auto"/>
            </w:tcBorders>
            <w:shd w:val="clear" w:color="000000" w:fill="FFFFFF"/>
            <w:vAlign w:val="center"/>
            <w:hideMark/>
          </w:tcPr>
          <w:p w14:paraId="76F18DC8"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22.220</w:t>
            </w:r>
          </w:p>
        </w:tc>
        <w:tc>
          <w:tcPr>
            <w:tcW w:w="1160" w:type="dxa"/>
            <w:tcBorders>
              <w:top w:val="nil"/>
              <w:left w:val="nil"/>
              <w:bottom w:val="single" w:sz="4" w:space="0" w:color="auto"/>
              <w:right w:val="single" w:sz="4" w:space="0" w:color="auto"/>
            </w:tcBorders>
            <w:shd w:val="clear" w:color="000000" w:fill="FFFFFF"/>
            <w:noWrap/>
            <w:vAlign w:val="center"/>
            <w:hideMark/>
          </w:tcPr>
          <w:p w14:paraId="2BD936E1"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15.554</w:t>
            </w:r>
          </w:p>
        </w:tc>
        <w:tc>
          <w:tcPr>
            <w:tcW w:w="1240" w:type="dxa"/>
            <w:tcBorders>
              <w:top w:val="nil"/>
              <w:left w:val="nil"/>
              <w:bottom w:val="single" w:sz="4" w:space="0" w:color="auto"/>
              <w:right w:val="single" w:sz="4" w:space="0" w:color="auto"/>
            </w:tcBorders>
            <w:shd w:val="clear" w:color="000000" w:fill="FFFFFF"/>
            <w:noWrap/>
            <w:vAlign w:val="center"/>
            <w:hideMark/>
          </w:tcPr>
          <w:p w14:paraId="471B2E14"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9.999</w:t>
            </w:r>
          </w:p>
        </w:tc>
        <w:tc>
          <w:tcPr>
            <w:tcW w:w="1240" w:type="dxa"/>
            <w:tcBorders>
              <w:top w:val="nil"/>
              <w:left w:val="nil"/>
              <w:bottom w:val="single" w:sz="4" w:space="0" w:color="auto"/>
              <w:right w:val="single" w:sz="4" w:space="0" w:color="auto"/>
            </w:tcBorders>
            <w:shd w:val="clear" w:color="000000" w:fill="FFFFFF"/>
            <w:noWrap/>
            <w:vAlign w:val="center"/>
            <w:hideMark/>
          </w:tcPr>
          <w:p w14:paraId="78C39505"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5.555</w:t>
            </w:r>
          </w:p>
        </w:tc>
      </w:tr>
      <w:tr w:rsidR="0008334E" w:rsidRPr="0008334E" w14:paraId="54862776" w14:textId="77777777" w:rsidTr="0008334E">
        <w:trPr>
          <w:trHeight w:val="259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5BE68582"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2</w:t>
            </w:r>
          </w:p>
        </w:tc>
        <w:tc>
          <w:tcPr>
            <w:tcW w:w="1100" w:type="dxa"/>
            <w:tcBorders>
              <w:top w:val="nil"/>
              <w:left w:val="nil"/>
              <w:bottom w:val="single" w:sz="4" w:space="0" w:color="auto"/>
              <w:right w:val="single" w:sz="4" w:space="0" w:color="auto"/>
            </w:tcBorders>
            <w:shd w:val="clear" w:color="000000" w:fill="FFFFFF"/>
            <w:noWrap/>
            <w:vAlign w:val="center"/>
            <w:hideMark/>
          </w:tcPr>
          <w:p w14:paraId="359CBF05" w14:textId="77777777" w:rsidR="0008334E" w:rsidRPr="0008334E" w:rsidRDefault="0008334E" w:rsidP="0008334E">
            <w:pPr>
              <w:spacing w:after="0" w:line="240" w:lineRule="auto"/>
              <w:jc w:val="center"/>
              <w:rPr>
                <w:rFonts w:ascii="Arial" w:eastAsia="Times New Roman" w:hAnsi="Arial" w:cs="Arial"/>
                <w:sz w:val="16"/>
                <w:szCs w:val="16"/>
              </w:rPr>
            </w:pPr>
            <w:r w:rsidRPr="0008334E">
              <w:rPr>
                <w:rFonts w:ascii="Arial" w:eastAsia="Times New Roman" w:hAnsi="Arial" w:cs="Arial"/>
                <w:sz w:val="16"/>
                <w:szCs w:val="16"/>
              </w:rPr>
              <w:t>04-F00-026</w:t>
            </w:r>
          </w:p>
        </w:tc>
        <w:tc>
          <w:tcPr>
            <w:tcW w:w="3710" w:type="dxa"/>
            <w:tcBorders>
              <w:top w:val="nil"/>
              <w:left w:val="nil"/>
              <w:bottom w:val="single" w:sz="4" w:space="0" w:color="auto"/>
              <w:right w:val="single" w:sz="4" w:space="0" w:color="auto"/>
            </w:tcBorders>
            <w:shd w:val="clear" w:color="000000" w:fill="FFFFFF"/>
            <w:vAlign w:val="center"/>
            <w:hideMark/>
          </w:tcPr>
          <w:p w14:paraId="5958F7C9" w14:textId="77777777" w:rsidR="0008334E" w:rsidRPr="0008334E" w:rsidRDefault="0008334E" w:rsidP="0008334E">
            <w:pPr>
              <w:spacing w:after="0" w:line="240" w:lineRule="auto"/>
              <w:jc w:val="center"/>
              <w:rPr>
                <w:rFonts w:ascii="Arial" w:eastAsia="Times New Roman" w:hAnsi="Arial" w:cs="Arial"/>
                <w:color w:val="000000"/>
              </w:rPr>
            </w:pPr>
            <w:proofErr w:type="spellStart"/>
            <w:r w:rsidRPr="0008334E">
              <w:rPr>
                <w:rFonts w:ascii="Arial" w:eastAsia="Times New Roman" w:hAnsi="Arial" w:cs="Arial"/>
                <w:color w:val="000000"/>
              </w:rPr>
              <w:t>Netupitant</w:t>
            </w:r>
            <w:proofErr w:type="spellEnd"/>
            <w:r w:rsidRPr="0008334E">
              <w:rPr>
                <w:rFonts w:ascii="Arial" w:eastAsia="Times New Roman" w:hAnsi="Arial" w:cs="Arial"/>
                <w:color w:val="000000"/>
              </w:rPr>
              <w:t xml:space="preserve"> 300 mg + </w:t>
            </w:r>
            <w:proofErr w:type="spellStart"/>
            <w:r w:rsidRPr="0008334E">
              <w:rPr>
                <w:rFonts w:ascii="Arial" w:eastAsia="Times New Roman" w:hAnsi="Arial" w:cs="Arial"/>
                <w:color w:val="000000"/>
              </w:rPr>
              <w:t>Palonosetrone</w:t>
            </w:r>
            <w:proofErr w:type="spellEnd"/>
            <w:r w:rsidRPr="0008334E">
              <w:rPr>
                <w:rFonts w:ascii="Arial" w:eastAsia="Times New Roman" w:hAnsi="Arial" w:cs="Arial"/>
                <w:color w:val="000000"/>
              </w:rPr>
              <w:t xml:space="preserve"> </w:t>
            </w:r>
            <w:proofErr w:type="gramStart"/>
            <w:r w:rsidRPr="0008334E">
              <w:rPr>
                <w:rFonts w:ascii="Arial" w:eastAsia="Times New Roman" w:hAnsi="Arial" w:cs="Arial"/>
                <w:color w:val="000000"/>
              </w:rPr>
              <w:t>( as</w:t>
            </w:r>
            <w:proofErr w:type="gramEnd"/>
            <w:r w:rsidRPr="0008334E">
              <w:rPr>
                <w:rFonts w:ascii="Arial" w:eastAsia="Times New Roman" w:hAnsi="Arial" w:cs="Arial"/>
                <w:color w:val="000000"/>
              </w:rPr>
              <w:t xml:space="preserve"> Hydrochloride) 0.5 mg capsule </w:t>
            </w:r>
            <w:r w:rsidRPr="0008334E">
              <w:rPr>
                <w:rFonts w:ascii="Arial" w:eastAsia="Times New Roman" w:hAnsi="Arial" w:cs="Arial"/>
                <w:color w:val="000000"/>
              </w:rPr>
              <w:br/>
            </w:r>
            <w:r w:rsidRPr="0008334E">
              <w:rPr>
                <w:rFonts w:ascii="Arial" w:eastAsia="Times New Roman" w:hAnsi="Arial" w:cs="Arial"/>
                <w:color w:val="FF0000"/>
                <w:rtl/>
              </w:rPr>
              <w:t>تلتزم الشركة المجهزة بتوفير</w:t>
            </w:r>
            <w:r w:rsidRPr="0008334E">
              <w:rPr>
                <w:rFonts w:ascii="Arial" w:eastAsia="Times New Roman" w:hAnsi="Arial" w:cs="Arial"/>
                <w:color w:val="FF0000"/>
              </w:rPr>
              <w:t xml:space="preserve">(50% )  </w:t>
            </w:r>
            <w:r w:rsidRPr="0008334E">
              <w:rPr>
                <w:rFonts w:ascii="Arial" w:eastAsia="Times New Roman" w:hAnsi="Arial" w:cs="Arial"/>
                <w:color w:val="FF0000"/>
                <w:rtl/>
              </w:rPr>
              <w:t>من الاحتياج الكلي للعراق كبضاعة مجانية على ان لا يكون السعر المقدم في المناقصة اعلى من الكلفة التخمينية او سعر التسجيل</w:t>
            </w:r>
            <w:r w:rsidRPr="0008334E">
              <w:rPr>
                <w:rFonts w:ascii="Arial" w:eastAsia="Times New Roman" w:hAnsi="Arial" w:cs="Arial"/>
                <w:color w:val="000000"/>
              </w:rPr>
              <w:br/>
            </w:r>
            <w:r w:rsidRPr="0008334E">
              <w:rPr>
                <w:rFonts w:ascii="Arial" w:eastAsia="Times New Roman" w:hAnsi="Arial" w:cs="Arial"/>
                <w:color w:val="FF0000"/>
              </w:rPr>
              <w:br/>
              <w:t xml:space="preserve"> </w:t>
            </w:r>
            <w:r w:rsidRPr="0008334E">
              <w:rPr>
                <w:rFonts w:ascii="Arial" w:eastAsia="Times New Roman" w:hAnsi="Arial" w:cs="Arial"/>
                <w:color w:val="FF0000"/>
                <w:rtl/>
              </w:rPr>
              <w:t>قاعدة اقل الاسعار مع المادة بالرمز الوطني</w:t>
            </w:r>
            <w:r w:rsidRPr="0008334E">
              <w:rPr>
                <w:rFonts w:ascii="Arial" w:eastAsia="Times New Roman" w:hAnsi="Arial" w:cs="Arial"/>
                <w:color w:val="FF0000"/>
              </w:rPr>
              <w:br/>
              <w:t xml:space="preserve"> 04-F00-025 </w:t>
            </w:r>
          </w:p>
        </w:tc>
        <w:tc>
          <w:tcPr>
            <w:tcW w:w="1020" w:type="dxa"/>
            <w:tcBorders>
              <w:top w:val="nil"/>
              <w:left w:val="nil"/>
              <w:bottom w:val="single" w:sz="4" w:space="0" w:color="auto"/>
              <w:right w:val="single" w:sz="4" w:space="0" w:color="auto"/>
            </w:tcBorders>
            <w:shd w:val="clear" w:color="auto" w:fill="auto"/>
            <w:noWrap/>
            <w:vAlign w:val="center"/>
            <w:hideMark/>
          </w:tcPr>
          <w:p w14:paraId="4526B31C"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123092</w:t>
            </w:r>
          </w:p>
        </w:tc>
        <w:tc>
          <w:tcPr>
            <w:tcW w:w="1100" w:type="dxa"/>
            <w:tcBorders>
              <w:top w:val="nil"/>
              <w:left w:val="nil"/>
              <w:bottom w:val="single" w:sz="4" w:space="0" w:color="auto"/>
              <w:right w:val="single" w:sz="4" w:space="0" w:color="auto"/>
            </w:tcBorders>
            <w:shd w:val="clear" w:color="auto" w:fill="auto"/>
            <w:noWrap/>
            <w:vAlign w:val="center"/>
            <w:hideMark/>
          </w:tcPr>
          <w:p w14:paraId="78B211E2"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 xml:space="preserve">1 </w:t>
            </w:r>
            <w:proofErr w:type="gramStart"/>
            <w:r w:rsidRPr="0008334E">
              <w:rPr>
                <w:rFonts w:ascii="Calibri" w:eastAsia="Times New Roman" w:hAnsi="Calibri" w:cs="Calibri"/>
                <w:color w:val="000000"/>
              </w:rPr>
              <w:t>caps</w:t>
            </w:r>
            <w:proofErr w:type="gramEnd"/>
          </w:p>
        </w:tc>
        <w:tc>
          <w:tcPr>
            <w:tcW w:w="1060" w:type="dxa"/>
            <w:tcBorders>
              <w:top w:val="nil"/>
              <w:left w:val="nil"/>
              <w:bottom w:val="single" w:sz="4" w:space="0" w:color="auto"/>
              <w:right w:val="single" w:sz="4" w:space="0" w:color="auto"/>
            </w:tcBorders>
            <w:shd w:val="clear" w:color="auto" w:fill="auto"/>
            <w:noWrap/>
            <w:vAlign w:val="center"/>
            <w:hideMark/>
          </w:tcPr>
          <w:p w14:paraId="62650DB3"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17.5</w:t>
            </w:r>
          </w:p>
        </w:tc>
        <w:tc>
          <w:tcPr>
            <w:tcW w:w="1160" w:type="dxa"/>
            <w:tcBorders>
              <w:top w:val="nil"/>
              <w:left w:val="nil"/>
              <w:bottom w:val="single" w:sz="4" w:space="0" w:color="auto"/>
              <w:right w:val="single" w:sz="4" w:space="0" w:color="auto"/>
            </w:tcBorders>
            <w:shd w:val="clear" w:color="auto" w:fill="auto"/>
            <w:noWrap/>
            <w:vAlign w:val="center"/>
            <w:hideMark/>
          </w:tcPr>
          <w:p w14:paraId="59CB7CF1"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12.25</w:t>
            </w:r>
          </w:p>
        </w:tc>
        <w:tc>
          <w:tcPr>
            <w:tcW w:w="1240" w:type="dxa"/>
            <w:tcBorders>
              <w:top w:val="nil"/>
              <w:left w:val="nil"/>
              <w:bottom w:val="single" w:sz="4" w:space="0" w:color="auto"/>
              <w:right w:val="single" w:sz="4" w:space="0" w:color="auto"/>
            </w:tcBorders>
            <w:shd w:val="clear" w:color="auto" w:fill="auto"/>
            <w:noWrap/>
            <w:vAlign w:val="center"/>
            <w:hideMark/>
          </w:tcPr>
          <w:p w14:paraId="6E851F7C"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7.875</w:t>
            </w:r>
          </w:p>
        </w:tc>
        <w:tc>
          <w:tcPr>
            <w:tcW w:w="1240" w:type="dxa"/>
            <w:tcBorders>
              <w:top w:val="nil"/>
              <w:left w:val="nil"/>
              <w:bottom w:val="single" w:sz="4" w:space="0" w:color="auto"/>
              <w:right w:val="single" w:sz="4" w:space="0" w:color="auto"/>
            </w:tcBorders>
            <w:shd w:val="clear" w:color="auto" w:fill="auto"/>
            <w:noWrap/>
            <w:vAlign w:val="center"/>
            <w:hideMark/>
          </w:tcPr>
          <w:p w14:paraId="0415D482"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4.375</w:t>
            </w:r>
          </w:p>
        </w:tc>
      </w:tr>
      <w:tr w:rsidR="0008334E" w:rsidRPr="0008334E" w14:paraId="0B3B0819" w14:textId="77777777" w:rsidTr="0008334E">
        <w:trPr>
          <w:trHeight w:val="340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39A4C876"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lastRenderedPageBreak/>
              <w:t>3</w:t>
            </w:r>
          </w:p>
        </w:tc>
        <w:tc>
          <w:tcPr>
            <w:tcW w:w="1100" w:type="dxa"/>
            <w:tcBorders>
              <w:top w:val="nil"/>
              <w:left w:val="nil"/>
              <w:bottom w:val="single" w:sz="4" w:space="0" w:color="auto"/>
              <w:right w:val="single" w:sz="4" w:space="0" w:color="auto"/>
            </w:tcBorders>
            <w:shd w:val="clear" w:color="000000" w:fill="FFFFFF"/>
            <w:noWrap/>
            <w:vAlign w:val="center"/>
            <w:hideMark/>
          </w:tcPr>
          <w:p w14:paraId="01AB349B" w14:textId="77777777" w:rsidR="0008334E" w:rsidRPr="0008334E" w:rsidRDefault="0008334E" w:rsidP="0008334E">
            <w:pPr>
              <w:spacing w:after="0" w:line="240" w:lineRule="auto"/>
              <w:jc w:val="center"/>
              <w:rPr>
                <w:rFonts w:ascii="Arial" w:eastAsia="Times New Roman" w:hAnsi="Arial" w:cs="Arial"/>
                <w:color w:val="000000"/>
                <w:sz w:val="16"/>
                <w:szCs w:val="16"/>
              </w:rPr>
            </w:pPr>
            <w:r w:rsidRPr="0008334E">
              <w:rPr>
                <w:rFonts w:ascii="Arial" w:eastAsia="Times New Roman" w:hAnsi="Arial" w:cs="Arial"/>
                <w:color w:val="000000"/>
                <w:sz w:val="16"/>
                <w:szCs w:val="16"/>
              </w:rPr>
              <w:t>05-C00-036</w:t>
            </w:r>
          </w:p>
        </w:tc>
        <w:tc>
          <w:tcPr>
            <w:tcW w:w="3710" w:type="dxa"/>
            <w:tcBorders>
              <w:top w:val="nil"/>
              <w:left w:val="nil"/>
              <w:bottom w:val="single" w:sz="4" w:space="0" w:color="auto"/>
              <w:right w:val="single" w:sz="4" w:space="0" w:color="auto"/>
            </w:tcBorders>
            <w:shd w:val="clear" w:color="000000" w:fill="FFFFFF"/>
            <w:vAlign w:val="center"/>
            <w:hideMark/>
          </w:tcPr>
          <w:p w14:paraId="200DDAB4" w14:textId="77777777" w:rsidR="0008334E" w:rsidRPr="0008334E" w:rsidRDefault="0008334E" w:rsidP="0008334E">
            <w:pPr>
              <w:spacing w:after="0" w:line="240" w:lineRule="auto"/>
              <w:jc w:val="center"/>
              <w:rPr>
                <w:rFonts w:ascii="Arial" w:eastAsia="Times New Roman" w:hAnsi="Arial" w:cs="Arial"/>
                <w:color w:val="000000"/>
              </w:rPr>
            </w:pPr>
            <w:r w:rsidRPr="0008334E">
              <w:rPr>
                <w:rFonts w:ascii="Arial" w:eastAsia="Times New Roman" w:hAnsi="Arial" w:cs="Arial"/>
                <w:color w:val="000000"/>
              </w:rPr>
              <w:t>Amphotericin lipid complex 100mg vial</w:t>
            </w:r>
            <w:r w:rsidRPr="0008334E">
              <w:rPr>
                <w:rFonts w:ascii="Arial" w:eastAsia="Times New Roman" w:hAnsi="Arial" w:cs="Arial"/>
                <w:color w:val="000000"/>
                <w:sz w:val="16"/>
                <w:szCs w:val="16"/>
              </w:rPr>
              <w:br/>
            </w:r>
            <w:r w:rsidRPr="0008334E">
              <w:rPr>
                <w:rFonts w:ascii="Arial" w:eastAsia="Times New Roman" w:hAnsi="Arial" w:cs="Arial"/>
                <w:color w:val="FF0000"/>
                <w:sz w:val="16"/>
                <w:szCs w:val="16"/>
                <w:rtl/>
              </w:rPr>
              <w:t>قاعدة اقل الاسعار</w:t>
            </w:r>
            <w:r w:rsidRPr="0008334E">
              <w:rPr>
                <w:rFonts w:ascii="Arial" w:eastAsia="Times New Roman" w:hAnsi="Arial" w:cs="Arial"/>
                <w:color w:val="FF0000"/>
                <w:sz w:val="16"/>
                <w:szCs w:val="16"/>
              </w:rPr>
              <w:br/>
              <w:t xml:space="preserve"> </w:t>
            </w:r>
            <w:proofErr w:type="gramStart"/>
            <w:r w:rsidRPr="0008334E">
              <w:rPr>
                <w:rFonts w:ascii="Arial" w:eastAsia="Times New Roman" w:hAnsi="Arial" w:cs="Arial"/>
                <w:color w:val="FF0000"/>
                <w:sz w:val="16"/>
                <w:szCs w:val="16"/>
              </w:rPr>
              <w:t>( 05</w:t>
            </w:r>
            <w:proofErr w:type="gramEnd"/>
            <w:r w:rsidRPr="0008334E">
              <w:rPr>
                <w:rFonts w:ascii="Arial" w:eastAsia="Times New Roman" w:hAnsi="Arial" w:cs="Arial"/>
                <w:color w:val="FF0000"/>
                <w:sz w:val="16"/>
                <w:szCs w:val="16"/>
              </w:rPr>
              <w:t>-C00-041)</w:t>
            </w:r>
            <w:r w:rsidRPr="0008334E">
              <w:rPr>
                <w:rFonts w:ascii="Arial" w:eastAsia="Times New Roman" w:hAnsi="Arial" w:cs="Arial"/>
                <w:color w:val="FF0000"/>
                <w:sz w:val="16"/>
                <w:szCs w:val="16"/>
              </w:rPr>
              <w:br/>
              <w:t xml:space="preserve">( 05-C00-036)                                                                                                         </w:t>
            </w:r>
            <w:r w:rsidRPr="0008334E">
              <w:rPr>
                <w:rFonts w:ascii="Arial" w:eastAsia="Times New Roman" w:hAnsi="Arial" w:cs="Arial"/>
                <w:color w:val="FF0000"/>
                <w:sz w:val="16"/>
                <w:szCs w:val="16"/>
                <w:rtl/>
              </w:rPr>
              <w:t>تصرف المادة من قبل مركز نخاع العظم ومراكز زرع الكلى ومراكز وردهات امراض الدم</w:t>
            </w:r>
            <w:r w:rsidRPr="0008334E">
              <w:rPr>
                <w:rFonts w:ascii="Arial" w:eastAsia="Times New Roman" w:hAnsi="Arial" w:cs="Arial"/>
                <w:color w:val="FF0000"/>
                <w:sz w:val="16"/>
                <w:szCs w:val="16"/>
              </w:rPr>
              <w:t xml:space="preserve"> .    </w:t>
            </w:r>
            <w:r w:rsidRPr="0008334E">
              <w:rPr>
                <w:rFonts w:ascii="Arial" w:eastAsia="Times New Roman" w:hAnsi="Arial" w:cs="Arial"/>
                <w:color w:val="FF0000"/>
                <w:sz w:val="16"/>
                <w:szCs w:val="16"/>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sidRPr="0008334E">
              <w:rPr>
                <w:rFonts w:ascii="Arial" w:eastAsia="Times New Roman" w:hAnsi="Arial" w:cs="Arial"/>
                <w:color w:val="FF0000"/>
                <w:sz w:val="16"/>
                <w:szCs w:val="16"/>
              </w:rPr>
              <w:t>.</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ج\1071</w:t>
            </w:r>
            <w:r w:rsidRPr="0008334E">
              <w:rPr>
                <w:rFonts w:ascii="Arial" w:eastAsia="Times New Roman" w:hAnsi="Arial" w:cs="Arial"/>
                <w:color w:val="FF0000"/>
                <w:sz w:val="16"/>
                <w:szCs w:val="16"/>
              </w:rPr>
              <w:t xml:space="preserve"> </w:t>
            </w:r>
          </w:p>
        </w:tc>
        <w:tc>
          <w:tcPr>
            <w:tcW w:w="1020" w:type="dxa"/>
            <w:tcBorders>
              <w:top w:val="nil"/>
              <w:left w:val="nil"/>
              <w:bottom w:val="single" w:sz="4" w:space="0" w:color="auto"/>
              <w:right w:val="single" w:sz="4" w:space="0" w:color="auto"/>
            </w:tcBorders>
            <w:shd w:val="clear" w:color="auto" w:fill="auto"/>
            <w:noWrap/>
            <w:vAlign w:val="center"/>
            <w:hideMark/>
          </w:tcPr>
          <w:p w14:paraId="4E8BEE4E"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49496</w:t>
            </w:r>
          </w:p>
        </w:tc>
        <w:tc>
          <w:tcPr>
            <w:tcW w:w="1100" w:type="dxa"/>
            <w:tcBorders>
              <w:top w:val="nil"/>
              <w:left w:val="nil"/>
              <w:bottom w:val="single" w:sz="4" w:space="0" w:color="auto"/>
              <w:right w:val="single" w:sz="4" w:space="0" w:color="auto"/>
            </w:tcBorders>
            <w:shd w:val="clear" w:color="000000" w:fill="FFFFFF"/>
            <w:vAlign w:val="center"/>
            <w:hideMark/>
          </w:tcPr>
          <w:p w14:paraId="6941F8AE" w14:textId="77777777" w:rsidR="0008334E" w:rsidRPr="0008334E" w:rsidRDefault="0008334E" w:rsidP="0008334E">
            <w:pPr>
              <w:spacing w:after="0" w:line="240" w:lineRule="auto"/>
              <w:jc w:val="center"/>
              <w:rPr>
                <w:rFonts w:ascii="Times New Roman" w:eastAsia="Times New Roman" w:hAnsi="Times New Roman" w:cs="Times New Roman"/>
                <w:b/>
                <w:bCs/>
                <w:color w:val="000000"/>
              </w:rPr>
            </w:pPr>
            <w:r w:rsidRPr="0008334E">
              <w:rPr>
                <w:rFonts w:ascii="Times New Roman" w:eastAsia="Times New Roman" w:hAnsi="Times New Roman" w:cs="Times New Roman"/>
                <w:b/>
                <w:bCs/>
                <w:color w:val="000000"/>
              </w:rPr>
              <w:t>1 vial(20ml)</w:t>
            </w:r>
          </w:p>
        </w:tc>
        <w:tc>
          <w:tcPr>
            <w:tcW w:w="1060" w:type="dxa"/>
            <w:tcBorders>
              <w:top w:val="nil"/>
              <w:left w:val="nil"/>
              <w:bottom w:val="single" w:sz="4" w:space="0" w:color="auto"/>
              <w:right w:val="single" w:sz="4" w:space="0" w:color="auto"/>
            </w:tcBorders>
            <w:shd w:val="clear" w:color="auto" w:fill="auto"/>
            <w:noWrap/>
            <w:vAlign w:val="center"/>
            <w:hideMark/>
          </w:tcPr>
          <w:p w14:paraId="22EE1CF4"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95.32 $</w:t>
            </w:r>
          </w:p>
        </w:tc>
        <w:tc>
          <w:tcPr>
            <w:tcW w:w="1160" w:type="dxa"/>
            <w:tcBorders>
              <w:top w:val="nil"/>
              <w:left w:val="nil"/>
              <w:bottom w:val="single" w:sz="4" w:space="0" w:color="auto"/>
              <w:right w:val="single" w:sz="4" w:space="0" w:color="auto"/>
            </w:tcBorders>
            <w:shd w:val="clear" w:color="auto" w:fill="auto"/>
            <w:noWrap/>
            <w:vAlign w:val="center"/>
            <w:hideMark/>
          </w:tcPr>
          <w:p w14:paraId="23D98C24"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66.72 $</w:t>
            </w:r>
          </w:p>
        </w:tc>
        <w:tc>
          <w:tcPr>
            <w:tcW w:w="1240" w:type="dxa"/>
            <w:tcBorders>
              <w:top w:val="nil"/>
              <w:left w:val="nil"/>
              <w:bottom w:val="single" w:sz="4" w:space="0" w:color="auto"/>
              <w:right w:val="single" w:sz="4" w:space="0" w:color="auto"/>
            </w:tcBorders>
            <w:shd w:val="clear" w:color="auto" w:fill="auto"/>
            <w:noWrap/>
            <w:vAlign w:val="center"/>
            <w:hideMark/>
          </w:tcPr>
          <w:p w14:paraId="6BE21033"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42.89 $</w:t>
            </w:r>
          </w:p>
        </w:tc>
        <w:tc>
          <w:tcPr>
            <w:tcW w:w="1240" w:type="dxa"/>
            <w:tcBorders>
              <w:top w:val="nil"/>
              <w:left w:val="nil"/>
              <w:bottom w:val="single" w:sz="4" w:space="0" w:color="auto"/>
              <w:right w:val="single" w:sz="4" w:space="0" w:color="auto"/>
            </w:tcBorders>
            <w:shd w:val="clear" w:color="auto" w:fill="auto"/>
            <w:noWrap/>
            <w:vAlign w:val="center"/>
            <w:hideMark/>
          </w:tcPr>
          <w:p w14:paraId="5A946D89"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23.83 $</w:t>
            </w:r>
          </w:p>
        </w:tc>
      </w:tr>
      <w:tr w:rsidR="0008334E" w:rsidRPr="0008334E" w14:paraId="26214238" w14:textId="77777777" w:rsidTr="0008334E">
        <w:trPr>
          <w:trHeight w:val="183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72B26D10"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4</w:t>
            </w:r>
          </w:p>
        </w:tc>
        <w:tc>
          <w:tcPr>
            <w:tcW w:w="1100" w:type="dxa"/>
            <w:tcBorders>
              <w:top w:val="nil"/>
              <w:left w:val="nil"/>
              <w:bottom w:val="single" w:sz="4" w:space="0" w:color="auto"/>
              <w:right w:val="single" w:sz="4" w:space="0" w:color="auto"/>
            </w:tcBorders>
            <w:shd w:val="clear" w:color="000000" w:fill="FFFFFF"/>
            <w:noWrap/>
            <w:vAlign w:val="center"/>
            <w:hideMark/>
          </w:tcPr>
          <w:p w14:paraId="420EF1AE" w14:textId="77777777" w:rsidR="0008334E" w:rsidRPr="0008334E" w:rsidRDefault="0008334E" w:rsidP="0008334E">
            <w:pPr>
              <w:spacing w:after="0" w:line="240" w:lineRule="auto"/>
              <w:jc w:val="center"/>
              <w:rPr>
                <w:rFonts w:ascii="Arial" w:eastAsia="Times New Roman" w:hAnsi="Arial" w:cs="Arial"/>
                <w:color w:val="000000"/>
                <w:sz w:val="16"/>
                <w:szCs w:val="16"/>
              </w:rPr>
            </w:pPr>
            <w:r w:rsidRPr="0008334E">
              <w:rPr>
                <w:rFonts w:ascii="Arial" w:eastAsia="Times New Roman" w:hAnsi="Arial" w:cs="Arial"/>
                <w:color w:val="000000"/>
                <w:sz w:val="16"/>
                <w:szCs w:val="16"/>
              </w:rPr>
              <w:t>05-C00-041</w:t>
            </w:r>
          </w:p>
        </w:tc>
        <w:tc>
          <w:tcPr>
            <w:tcW w:w="3710" w:type="dxa"/>
            <w:tcBorders>
              <w:top w:val="nil"/>
              <w:left w:val="nil"/>
              <w:bottom w:val="single" w:sz="4" w:space="0" w:color="auto"/>
              <w:right w:val="single" w:sz="4" w:space="0" w:color="auto"/>
            </w:tcBorders>
            <w:shd w:val="clear" w:color="000000" w:fill="FFFFFF"/>
            <w:vAlign w:val="center"/>
            <w:hideMark/>
          </w:tcPr>
          <w:p w14:paraId="525A6538" w14:textId="77777777" w:rsidR="0008334E" w:rsidRPr="0008334E" w:rsidRDefault="0008334E" w:rsidP="0008334E">
            <w:pPr>
              <w:spacing w:after="0" w:line="240" w:lineRule="auto"/>
              <w:jc w:val="center"/>
              <w:rPr>
                <w:rFonts w:ascii="Arial" w:eastAsia="Times New Roman" w:hAnsi="Arial" w:cs="Arial"/>
                <w:color w:val="000000"/>
              </w:rPr>
            </w:pPr>
            <w:proofErr w:type="gramStart"/>
            <w:r w:rsidRPr="0008334E">
              <w:rPr>
                <w:rFonts w:ascii="Arial" w:eastAsia="Times New Roman" w:hAnsi="Arial" w:cs="Arial"/>
                <w:color w:val="000000"/>
              </w:rPr>
              <w:t>liposomal  Amphotericin</w:t>
            </w:r>
            <w:proofErr w:type="gramEnd"/>
            <w:r w:rsidRPr="0008334E">
              <w:rPr>
                <w:rFonts w:ascii="Arial" w:eastAsia="Times New Roman" w:hAnsi="Arial" w:cs="Arial"/>
                <w:color w:val="000000"/>
              </w:rPr>
              <w:t xml:space="preserve"> 50mg vial</w:t>
            </w:r>
            <w:r w:rsidRPr="0008334E">
              <w:rPr>
                <w:rFonts w:ascii="Arial" w:eastAsia="Times New Roman" w:hAnsi="Arial" w:cs="Arial"/>
                <w:color w:val="000000"/>
              </w:rPr>
              <w:br/>
            </w:r>
            <w:r w:rsidRPr="0008334E">
              <w:rPr>
                <w:rFonts w:ascii="Arial" w:eastAsia="Times New Roman" w:hAnsi="Arial" w:cs="Arial"/>
                <w:color w:val="FF0000"/>
                <w:sz w:val="16"/>
                <w:szCs w:val="16"/>
                <w:rtl/>
              </w:rPr>
              <w:t>قاعدة اقل الاسعار</w:t>
            </w:r>
            <w:r w:rsidRPr="0008334E">
              <w:rPr>
                <w:rFonts w:ascii="Arial" w:eastAsia="Times New Roman" w:hAnsi="Arial" w:cs="Arial"/>
                <w:color w:val="FF0000"/>
                <w:sz w:val="16"/>
                <w:szCs w:val="16"/>
              </w:rPr>
              <w:br/>
              <w:t xml:space="preserve"> ( 05-C00-041)</w:t>
            </w:r>
            <w:r w:rsidRPr="0008334E">
              <w:rPr>
                <w:rFonts w:ascii="Arial" w:eastAsia="Times New Roman" w:hAnsi="Arial" w:cs="Arial"/>
                <w:color w:val="FF0000"/>
                <w:sz w:val="16"/>
                <w:szCs w:val="16"/>
              </w:rPr>
              <w:br/>
              <w:t xml:space="preserve">( 05-C00-036)                                                                                                         </w:t>
            </w:r>
            <w:r w:rsidRPr="0008334E">
              <w:rPr>
                <w:rFonts w:ascii="Arial" w:eastAsia="Times New Roman" w:hAnsi="Arial" w:cs="Arial"/>
                <w:color w:val="FF0000"/>
                <w:sz w:val="16"/>
                <w:szCs w:val="16"/>
                <w:rtl/>
              </w:rPr>
              <w:t>يضاف استطباب علاج اللشمانيا الحشوية كخط اول</w:t>
            </w:r>
            <w:r w:rsidRPr="0008334E">
              <w:rPr>
                <w:rFonts w:ascii="Arial" w:eastAsia="Times New Roman" w:hAnsi="Arial" w:cs="Arial"/>
                <w:color w:val="FF0000"/>
                <w:sz w:val="16"/>
                <w:szCs w:val="16"/>
              </w:rPr>
              <w:t xml:space="preserve">  </w:t>
            </w:r>
            <w:r w:rsidRPr="0008334E">
              <w:rPr>
                <w:rFonts w:ascii="Arial" w:eastAsia="Times New Roman" w:hAnsi="Arial" w:cs="Arial"/>
                <w:color w:val="FF0000"/>
                <w:sz w:val="16"/>
                <w:szCs w:val="16"/>
                <w:rtl/>
              </w:rPr>
              <w:t>للمادة الاتية</w:t>
            </w:r>
            <w:r w:rsidRPr="0008334E">
              <w:rPr>
                <w:rFonts w:ascii="Arial" w:eastAsia="Times New Roman" w:hAnsi="Arial" w:cs="Arial"/>
                <w:color w:val="FF0000"/>
                <w:sz w:val="16"/>
                <w:szCs w:val="16"/>
              </w:rPr>
              <w:t xml:space="preserve">  </w:t>
            </w:r>
            <w:r w:rsidRPr="0008334E">
              <w:rPr>
                <w:rFonts w:ascii="Arial" w:eastAsia="Times New Roman" w:hAnsi="Arial" w:cs="Arial"/>
                <w:color w:val="FF0000"/>
                <w:sz w:val="16"/>
                <w:szCs w:val="16"/>
                <w:rtl/>
              </w:rPr>
              <w:t>ويحصر صرف هذا الاستطباب في مستشفيات الاطفال</w:t>
            </w:r>
          </w:p>
        </w:tc>
        <w:tc>
          <w:tcPr>
            <w:tcW w:w="1020" w:type="dxa"/>
            <w:tcBorders>
              <w:top w:val="nil"/>
              <w:left w:val="nil"/>
              <w:bottom w:val="single" w:sz="4" w:space="0" w:color="auto"/>
              <w:right w:val="single" w:sz="4" w:space="0" w:color="auto"/>
            </w:tcBorders>
            <w:shd w:val="clear" w:color="auto" w:fill="auto"/>
            <w:noWrap/>
            <w:vAlign w:val="center"/>
            <w:hideMark/>
          </w:tcPr>
          <w:p w14:paraId="70E9FA58"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66596</w:t>
            </w:r>
          </w:p>
        </w:tc>
        <w:tc>
          <w:tcPr>
            <w:tcW w:w="1100" w:type="dxa"/>
            <w:tcBorders>
              <w:top w:val="nil"/>
              <w:left w:val="nil"/>
              <w:bottom w:val="single" w:sz="4" w:space="0" w:color="auto"/>
              <w:right w:val="single" w:sz="4" w:space="0" w:color="auto"/>
            </w:tcBorders>
            <w:shd w:val="clear" w:color="000000" w:fill="FFFFFF"/>
            <w:vAlign w:val="center"/>
            <w:hideMark/>
          </w:tcPr>
          <w:p w14:paraId="5B35FC7A" w14:textId="77777777" w:rsidR="0008334E" w:rsidRPr="0008334E" w:rsidRDefault="0008334E" w:rsidP="0008334E">
            <w:pPr>
              <w:spacing w:after="0" w:line="240" w:lineRule="auto"/>
              <w:jc w:val="center"/>
              <w:rPr>
                <w:rFonts w:ascii="Times New Roman" w:eastAsia="Times New Roman" w:hAnsi="Times New Roman" w:cs="Times New Roman"/>
                <w:color w:val="000000"/>
              </w:rPr>
            </w:pPr>
            <w:r w:rsidRPr="0008334E">
              <w:rPr>
                <w:rFonts w:ascii="Times New Roman" w:eastAsia="Times New Roman" w:hAnsi="Times New Roman" w:cs="Times New Roman"/>
                <w:color w:val="000000"/>
              </w:rPr>
              <w:t>1 vial</w:t>
            </w:r>
          </w:p>
        </w:tc>
        <w:tc>
          <w:tcPr>
            <w:tcW w:w="1060" w:type="dxa"/>
            <w:tcBorders>
              <w:top w:val="nil"/>
              <w:left w:val="nil"/>
              <w:bottom w:val="single" w:sz="4" w:space="0" w:color="auto"/>
              <w:right w:val="single" w:sz="4" w:space="0" w:color="auto"/>
            </w:tcBorders>
            <w:shd w:val="clear" w:color="000000" w:fill="FFFFFF"/>
            <w:vAlign w:val="center"/>
            <w:hideMark/>
          </w:tcPr>
          <w:p w14:paraId="4123AD8F"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86.000</w:t>
            </w:r>
          </w:p>
        </w:tc>
        <w:tc>
          <w:tcPr>
            <w:tcW w:w="1160" w:type="dxa"/>
            <w:tcBorders>
              <w:top w:val="nil"/>
              <w:left w:val="nil"/>
              <w:bottom w:val="single" w:sz="4" w:space="0" w:color="auto"/>
              <w:right w:val="single" w:sz="4" w:space="0" w:color="auto"/>
            </w:tcBorders>
            <w:shd w:val="clear" w:color="000000" w:fill="FFFFFF"/>
            <w:noWrap/>
            <w:vAlign w:val="center"/>
            <w:hideMark/>
          </w:tcPr>
          <w:p w14:paraId="10C62D9B"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60.200</w:t>
            </w:r>
          </w:p>
        </w:tc>
        <w:tc>
          <w:tcPr>
            <w:tcW w:w="1240" w:type="dxa"/>
            <w:tcBorders>
              <w:top w:val="nil"/>
              <w:left w:val="nil"/>
              <w:bottom w:val="single" w:sz="4" w:space="0" w:color="auto"/>
              <w:right w:val="single" w:sz="4" w:space="0" w:color="auto"/>
            </w:tcBorders>
            <w:shd w:val="clear" w:color="000000" w:fill="FFFFFF"/>
            <w:noWrap/>
            <w:vAlign w:val="center"/>
            <w:hideMark/>
          </w:tcPr>
          <w:p w14:paraId="1DD040F1"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38.700</w:t>
            </w:r>
          </w:p>
        </w:tc>
        <w:tc>
          <w:tcPr>
            <w:tcW w:w="1240" w:type="dxa"/>
            <w:tcBorders>
              <w:top w:val="nil"/>
              <w:left w:val="nil"/>
              <w:bottom w:val="single" w:sz="4" w:space="0" w:color="auto"/>
              <w:right w:val="single" w:sz="4" w:space="0" w:color="auto"/>
            </w:tcBorders>
            <w:shd w:val="clear" w:color="000000" w:fill="FFFFFF"/>
            <w:noWrap/>
            <w:vAlign w:val="center"/>
            <w:hideMark/>
          </w:tcPr>
          <w:p w14:paraId="595828C7"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21.500</w:t>
            </w:r>
          </w:p>
        </w:tc>
      </w:tr>
      <w:tr w:rsidR="0008334E" w:rsidRPr="0008334E" w14:paraId="750A7148" w14:textId="77777777" w:rsidTr="0008334E">
        <w:trPr>
          <w:trHeight w:val="420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64F635B5"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5</w:t>
            </w:r>
          </w:p>
        </w:tc>
        <w:tc>
          <w:tcPr>
            <w:tcW w:w="1100" w:type="dxa"/>
            <w:tcBorders>
              <w:top w:val="nil"/>
              <w:left w:val="nil"/>
              <w:bottom w:val="single" w:sz="4" w:space="0" w:color="auto"/>
              <w:right w:val="single" w:sz="4" w:space="0" w:color="auto"/>
            </w:tcBorders>
            <w:shd w:val="clear" w:color="000000" w:fill="FFFFFF"/>
            <w:noWrap/>
            <w:vAlign w:val="center"/>
            <w:hideMark/>
          </w:tcPr>
          <w:p w14:paraId="54775903" w14:textId="77777777" w:rsidR="0008334E" w:rsidRPr="0008334E" w:rsidRDefault="0008334E" w:rsidP="0008334E">
            <w:pPr>
              <w:spacing w:after="0" w:line="240" w:lineRule="auto"/>
              <w:jc w:val="center"/>
              <w:rPr>
                <w:rFonts w:ascii="Times New Roman" w:eastAsia="Times New Roman" w:hAnsi="Times New Roman" w:cs="Times New Roman"/>
                <w:color w:val="7030A0"/>
                <w:sz w:val="16"/>
                <w:szCs w:val="16"/>
              </w:rPr>
            </w:pPr>
            <w:r w:rsidRPr="0008334E">
              <w:rPr>
                <w:rFonts w:ascii="Times New Roman" w:eastAsia="Times New Roman" w:hAnsi="Times New Roman" w:cs="Times New Roman"/>
                <w:color w:val="7030A0"/>
                <w:sz w:val="16"/>
                <w:szCs w:val="16"/>
              </w:rPr>
              <w:t>15-B00-128</w:t>
            </w:r>
          </w:p>
        </w:tc>
        <w:tc>
          <w:tcPr>
            <w:tcW w:w="3710" w:type="dxa"/>
            <w:tcBorders>
              <w:top w:val="nil"/>
              <w:left w:val="nil"/>
              <w:bottom w:val="single" w:sz="4" w:space="0" w:color="auto"/>
              <w:right w:val="single" w:sz="4" w:space="0" w:color="auto"/>
            </w:tcBorders>
            <w:shd w:val="clear" w:color="auto" w:fill="auto"/>
            <w:vAlign w:val="center"/>
            <w:hideMark/>
          </w:tcPr>
          <w:p w14:paraId="019EB663" w14:textId="77777777" w:rsidR="0008334E" w:rsidRPr="0008334E" w:rsidRDefault="0008334E" w:rsidP="0008334E">
            <w:pPr>
              <w:spacing w:after="0" w:line="240" w:lineRule="auto"/>
              <w:jc w:val="center"/>
              <w:rPr>
                <w:rFonts w:ascii="Arial" w:eastAsia="Times New Roman" w:hAnsi="Arial" w:cs="Arial"/>
              </w:rPr>
            </w:pPr>
            <w:r w:rsidRPr="0008334E">
              <w:rPr>
                <w:rFonts w:ascii="Arial" w:eastAsia="Times New Roman" w:hAnsi="Arial" w:cs="Arial"/>
                <w:color w:val="7030A0"/>
              </w:rPr>
              <w:t xml:space="preserve">Atezolizumab 1200 mg / 20 ml  vial </w:t>
            </w:r>
            <w:r w:rsidRPr="0008334E">
              <w:rPr>
                <w:rFonts w:ascii="Arial" w:eastAsia="Times New Roman" w:hAnsi="Arial" w:cs="Arial"/>
                <w:color w:val="7030A0"/>
              </w:rPr>
              <w:br/>
              <w:t xml:space="preserve"> concentrate for solution for infusion </w:t>
            </w:r>
            <w:r w:rsidRPr="0008334E">
              <w:rPr>
                <w:rFonts w:ascii="Arial" w:eastAsia="Times New Roman" w:hAnsi="Arial" w:cs="Arial"/>
              </w:rPr>
              <w:br/>
            </w:r>
            <w:r w:rsidRPr="0008334E">
              <w:rPr>
                <w:rFonts w:ascii="Arial" w:eastAsia="Times New Roman" w:hAnsi="Arial" w:cs="Arial"/>
                <w:color w:val="FF0000"/>
                <w:sz w:val="16"/>
                <w:szCs w:val="16"/>
                <w:rtl/>
              </w:rPr>
              <w:t>مواصفات الاجهزة المختبريه في الجلسة 1179 تفصيلا</w:t>
            </w:r>
            <w:r w:rsidRPr="0008334E">
              <w:rPr>
                <w:rFonts w:ascii="Arial" w:eastAsia="Times New Roman" w:hAnsi="Arial" w:cs="Arial"/>
                <w:color w:val="FF0000"/>
                <w:sz w:val="18"/>
                <w:szCs w:val="18"/>
              </w:rPr>
              <w:br/>
            </w:r>
            <w:r w:rsidRPr="0008334E">
              <w:rPr>
                <w:rFonts w:ascii="Arial" w:eastAsia="Times New Roman" w:hAnsi="Arial" w:cs="Arial"/>
                <w:color w:val="FF0000"/>
                <w:sz w:val="18"/>
                <w:szCs w:val="18"/>
                <w:rtl/>
              </w:rPr>
              <w:t>تلتزم الشركة المجهزة لاي من العلاجات انفا بتوفير الاتي وبصورة مجانية</w:t>
            </w:r>
            <w:r w:rsidRPr="0008334E">
              <w:rPr>
                <w:rFonts w:ascii="Arial" w:eastAsia="Times New Roman" w:hAnsi="Arial" w:cs="Arial"/>
                <w:color w:val="FF0000"/>
                <w:sz w:val="18"/>
                <w:szCs w:val="18"/>
              </w:rPr>
              <w:br/>
              <w:t>1-</w:t>
            </w:r>
            <w:r w:rsidRPr="0008334E">
              <w:rPr>
                <w:rFonts w:ascii="Arial" w:eastAsia="Times New Roman" w:hAnsi="Arial" w:cs="Arial"/>
                <w:color w:val="FF0000"/>
                <w:sz w:val="18"/>
                <w:szCs w:val="18"/>
                <w:rtl/>
              </w:rPr>
              <w:t>فحص</w:t>
            </w:r>
            <w:r w:rsidRPr="0008334E">
              <w:rPr>
                <w:rFonts w:ascii="Arial" w:eastAsia="Times New Roman" w:hAnsi="Arial" w:cs="Arial"/>
                <w:color w:val="FF0000"/>
                <w:sz w:val="18"/>
                <w:szCs w:val="18"/>
              </w:rPr>
              <w:t xml:space="preserve"> PDL1 </w:t>
            </w:r>
            <w:r w:rsidRPr="0008334E">
              <w:rPr>
                <w:rFonts w:ascii="Arial" w:eastAsia="Times New Roman" w:hAnsi="Arial" w:cs="Arial"/>
                <w:color w:val="FF0000"/>
                <w:sz w:val="18"/>
                <w:szCs w:val="18"/>
                <w:rtl/>
              </w:rPr>
              <w:t>مجانا وداخل العراق وبواقع 1000 فحص مع كل عقد</w:t>
            </w:r>
            <w:r w:rsidRPr="0008334E">
              <w:rPr>
                <w:rFonts w:ascii="Arial" w:eastAsia="Times New Roman" w:hAnsi="Arial" w:cs="Arial"/>
                <w:color w:val="FF0000"/>
                <w:sz w:val="18"/>
                <w:szCs w:val="18"/>
              </w:rPr>
              <w:br/>
              <w:t xml:space="preserve">2- </w:t>
            </w:r>
            <w:r w:rsidRPr="0008334E">
              <w:rPr>
                <w:rFonts w:ascii="Arial" w:eastAsia="Times New Roman" w:hAnsi="Arial" w:cs="Arial"/>
                <w:color w:val="FF0000"/>
                <w:sz w:val="18"/>
                <w:szCs w:val="18"/>
                <w:rtl/>
              </w:rPr>
              <w:t>فحص</w:t>
            </w:r>
            <w:r w:rsidRPr="0008334E">
              <w:rPr>
                <w:rFonts w:ascii="Arial" w:eastAsia="Times New Roman" w:hAnsi="Arial" w:cs="Arial"/>
                <w:color w:val="FF0000"/>
                <w:sz w:val="18"/>
                <w:szCs w:val="18"/>
              </w:rPr>
              <w:t xml:space="preserve"> EGFR    </w:t>
            </w:r>
            <w:r w:rsidRPr="0008334E">
              <w:rPr>
                <w:rFonts w:ascii="Arial" w:eastAsia="Times New Roman" w:hAnsi="Arial" w:cs="Arial"/>
                <w:color w:val="FF0000"/>
                <w:sz w:val="18"/>
                <w:szCs w:val="18"/>
                <w:rtl/>
              </w:rPr>
              <w:t>مجانا وداخل العراق وبواقع 1000 فحص مع كل عقد</w:t>
            </w:r>
            <w:r w:rsidRPr="0008334E">
              <w:rPr>
                <w:rFonts w:ascii="Arial" w:eastAsia="Times New Roman" w:hAnsi="Arial" w:cs="Arial"/>
                <w:color w:val="FF0000"/>
                <w:sz w:val="18"/>
                <w:szCs w:val="18"/>
              </w:rPr>
              <w:br/>
              <w:t>3-</w:t>
            </w:r>
            <w:r w:rsidRPr="0008334E">
              <w:rPr>
                <w:rFonts w:ascii="Arial" w:eastAsia="Times New Roman" w:hAnsi="Arial" w:cs="Arial"/>
                <w:color w:val="FF0000"/>
                <w:sz w:val="18"/>
                <w:szCs w:val="18"/>
                <w:rtl/>
              </w:rPr>
              <w:t>فحص</w:t>
            </w:r>
            <w:r w:rsidRPr="0008334E">
              <w:rPr>
                <w:rFonts w:ascii="Arial" w:eastAsia="Times New Roman" w:hAnsi="Arial" w:cs="Arial"/>
                <w:color w:val="FF0000"/>
                <w:sz w:val="18"/>
                <w:szCs w:val="18"/>
              </w:rPr>
              <w:t xml:space="preserve"> ALK   </w:t>
            </w:r>
            <w:r w:rsidRPr="0008334E">
              <w:rPr>
                <w:rFonts w:ascii="Arial" w:eastAsia="Times New Roman" w:hAnsi="Arial" w:cs="Arial"/>
                <w:color w:val="FF0000"/>
                <w:sz w:val="18"/>
                <w:szCs w:val="18"/>
                <w:rtl/>
              </w:rPr>
              <w:t xml:space="preserve">مجانا وداخل العراق وبواقع </w:t>
            </w:r>
            <w:r w:rsidRPr="0008334E">
              <w:rPr>
                <w:rFonts w:ascii="Arial" w:eastAsia="Times New Roman" w:hAnsi="Arial" w:cs="Arial"/>
                <w:color w:val="FF0000"/>
                <w:sz w:val="18"/>
                <w:szCs w:val="18"/>
              </w:rPr>
              <w:t xml:space="preserve">1000 </w:t>
            </w:r>
            <w:r w:rsidRPr="0008334E">
              <w:rPr>
                <w:rFonts w:ascii="Arial" w:eastAsia="Times New Roman" w:hAnsi="Arial" w:cs="Arial"/>
                <w:color w:val="FF0000"/>
                <w:sz w:val="18"/>
                <w:szCs w:val="18"/>
                <w:rtl/>
              </w:rPr>
              <w:t>فحص مع كل عقد</w:t>
            </w:r>
            <w:r w:rsidRPr="0008334E">
              <w:rPr>
                <w:rFonts w:ascii="Arial" w:eastAsia="Times New Roman" w:hAnsi="Arial" w:cs="Arial"/>
                <w:color w:val="FF0000"/>
                <w:sz w:val="18"/>
                <w:szCs w:val="18"/>
              </w:rPr>
              <w:br/>
              <w:t xml:space="preserve">4- </w:t>
            </w:r>
            <w:r w:rsidRPr="0008334E">
              <w:rPr>
                <w:rFonts w:ascii="Arial" w:eastAsia="Times New Roman" w:hAnsi="Arial" w:cs="Arial"/>
                <w:color w:val="FF0000"/>
                <w:sz w:val="18"/>
                <w:szCs w:val="18"/>
                <w:rtl/>
              </w:rPr>
              <w:t>جهاز فحص مختبري عدد اثنان</w:t>
            </w:r>
            <w:r w:rsidRPr="0008334E">
              <w:rPr>
                <w:rFonts w:ascii="Arial" w:eastAsia="Times New Roman" w:hAnsi="Arial" w:cs="Arial"/>
                <w:color w:val="FF0000"/>
                <w:sz w:val="18"/>
                <w:szCs w:val="18"/>
              </w:rPr>
              <w:t xml:space="preserve">  </w:t>
            </w:r>
            <w:r w:rsidRPr="0008334E">
              <w:rPr>
                <w:rFonts w:ascii="Arial" w:eastAsia="Times New Roman" w:hAnsi="Arial" w:cs="Arial"/>
                <w:color w:val="FF0000"/>
                <w:sz w:val="18"/>
                <w:szCs w:val="18"/>
                <w:rtl/>
              </w:rPr>
              <w:t>ولمرة واحد فقط مع تدريب للكوادر الفنية والصحية مع ضمان وصيانة طيل فترة العقد</w:t>
            </w:r>
            <w:r w:rsidRPr="0008334E">
              <w:rPr>
                <w:rFonts w:ascii="Arial" w:eastAsia="Times New Roman" w:hAnsi="Arial" w:cs="Arial"/>
                <w:color w:val="FF0000"/>
                <w:sz w:val="18"/>
                <w:szCs w:val="18"/>
              </w:rPr>
              <w:br/>
            </w:r>
            <w:r w:rsidRPr="0008334E">
              <w:rPr>
                <w:rFonts w:ascii="Arial" w:eastAsia="Times New Roman" w:hAnsi="Arial" w:cs="Arial"/>
                <w:color w:val="FF0000"/>
                <w:sz w:val="18"/>
                <w:szCs w:val="18"/>
                <w:rtl/>
              </w:rPr>
              <w:t>لاحقا للجلسة 1133 الفقرة (2) اولاً /4 ان تكون مواصفات الاجهزة المختبرية المطلوبة في الفقرة انفاً</w:t>
            </w:r>
            <w:r w:rsidRPr="0008334E">
              <w:rPr>
                <w:rFonts w:ascii="Arial" w:eastAsia="Times New Roman" w:hAnsi="Arial" w:cs="Arial"/>
                <w:color w:val="FF0000"/>
                <w:sz w:val="18"/>
                <w:szCs w:val="18"/>
              </w:rPr>
              <w:t xml:space="preserve">  </w:t>
            </w:r>
            <w:r w:rsidRPr="0008334E">
              <w:rPr>
                <w:rFonts w:ascii="Arial" w:eastAsia="Times New Roman" w:hAnsi="Arial" w:cs="Arial"/>
                <w:color w:val="FF0000"/>
                <w:sz w:val="18"/>
                <w:szCs w:val="18"/>
                <w:rtl/>
              </w:rPr>
              <w:t>كما</w:t>
            </w:r>
            <w:r w:rsidRPr="0008334E">
              <w:rPr>
                <w:rFonts w:ascii="Arial" w:eastAsia="Times New Roman" w:hAnsi="Arial" w:cs="Arial"/>
                <w:color w:val="FF0000"/>
                <w:sz w:val="18"/>
                <w:szCs w:val="18"/>
              </w:rPr>
              <w:t xml:space="preserve">  </w:t>
            </w:r>
            <w:r w:rsidRPr="0008334E">
              <w:rPr>
                <w:rFonts w:ascii="Arial" w:eastAsia="Times New Roman" w:hAnsi="Arial" w:cs="Arial"/>
                <w:color w:val="FF0000"/>
                <w:sz w:val="18"/>
                <w:szCs w:val="18"/>
                <w:rtl/>
              </w:rPr>
              <w:t>مرفق بالجلسة1161</w:t>
            </w:r>
          </w:p>
        </w:tc>
        <w:tc>
          <w:tcPr>
            <w:tcW w:w="1020" w:type="dxa"/>
            <w:tcBorders>
              <w:top w:val="nil"/>
              <w:left w:val="nil"/>
              <w:bottom w:val="single" w:sz="4" w:space="0" w:color="auto"/>
              <w:right w:val="single" w:sz="4" w:space="0" w:color="auto"/>
            </w:tcBorders>
            <w:shd w:val="clear" w:color="auto" w:fill="auto"/>
            <w:noWrap/>
            <w:vAlign w:val="center"/>
            <w:hideMark/>
          </w:tcPr>
          <w:p w14:paraId="40C7B5D4"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10078</w:t>
            </w:r>
          </w:p>
        </w:tc>
        <w:tc>
          <w:tcPr>
            <w:tcW w:w="1100" w:type="dxa"/>
            <w:tcBorders>
              <w:top w:val="nil"/>
              <w:left w:val="nil"/>
              <w:bottom w:val="single" w:sz="4" w:space="0" w:color="auto"/>
              <w:right w:val="single" w:sz="4" w:space="0" w:color="auto"/>
            </w:tcBorders>
            <w:shd w:val="clear" w:color="000000" w:fill="FFFFFF"/>
            <w:vAlign w:val="center"/>
            <w:hideMark/>
          </w:tcPr>
          <w:p w14:paraId="489752E5" w14:textId="77777777" w:rsidR="0008334E" w:rsidRPr="0008334E" w:rsidRDefault="0008334E" w:rsidP="0008334E">
            <w:pPr>
              <w:spacing w:after="0" w:line="240" w:lineRule="auto"/>
              <w:jc w:val="center"/>
              <w:rPr>
                <w:rFonts w:ascii="Times New Roman" w:eastAsia="Times New Roman" w:hAnsi="Times New Roman" w:cs="Times New Roman"/>
                <w:color w:val="000000"/>
              </w:rPr>
            </w:pPr>
            <w:r w:rsidRPr="0008334E">
              <w:rPr>
                <w:rFonts w:ascii="Times New Roman" w:eastAsia="Times New Roman" w:hAnsi="Times New Roman" w:cs="Times New Roman"/>
                <w:color w:val="000000"/>
              </w:rPr>
              <w:t>1 vial</w:t>
            </w:r>
          </w:p>
        </w:tc>
        <w:tc>
          <w:tcPr>
            <w:tcW w:w="1060" w:type="dxa"/>
            <w:tcBorders>
              <w:top w:val="nil"/>
              <w:left w:val="nil"/>
              <w:bottom w:val="single" w:sz="4" w:space="0" w:color="auto"/>
              <w:right w:val="single" w:sz="4" w:space="0" w:color="auto"/>
            </w:tcBorders>
            <w:shd w:val="clear" w:color="000000" w:fill="FFFFFF"/>
            <w:vAlign w:val="center"/>
            <w:hideMark/>
          </w:tcPr>
          <w:p w14:paraId="7053E811"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1598.000</w:t>
            </w:r>
          </w:p>
        </w:tc>
        <w:tc>
          <w:tcPr>
            <w:tcW w:w="1160" w:type="dxa"/>
            <w:tcBorders>
              <w:top w:val="nil"/>
              <w:left w:val="nil"/>
              <w:bottom w:val="single" w:sz="4" w:space="0" w:color="auto"/>
              <w:right w:val="single" w:sz="4" w:space="0" w:color="auto"/>
            </w:tcBorders>
            <w:shd w:val="clear" w:color="000000" w:fill="FFFFFF"/>
            <w:noWrap/>
            <w:vAlign w:val="center"/>
            <w:hideMark/>
          </w:tcPr>
          <w:p w14:paraId="5DFABBF3"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1118.600</w:t>
            </w:r>
          </w:p>
        </w:tc>
        <w:tc>
          <w:tcPr>
            <w:tcW w:w="1240" w:type="dxa"/>
            <w:tcBorders>
              <w:top w:val="nil"/>
              <w:left w:val="nil"/>
              <w:bottom w:val="single" w:sz="4" w:space="0" w:color="auto"/>
              <w:right w:val="single" w:sz="4" w:space="0" w:color="auto"/>
            </w:tcBorders>
            <w:shd w:val="clear" w:color="000000" w:fill="FFFFFF"/>
            <w:noWrap/>
            <w:vAlign w:val="center"/>
            <w:hideMark/>
          </w:tcPr>
          <w:p w14:paraId="77094924"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719.100</w:t>
            </w:r>
          </w:p>
        </w:tc>
        <w:tc>
          <w:tcPr>
            <w:tcW w:w="1240" w:type="dxa"/>
            <w:tcBorders>
              <w:top w:val="nil"/>
              <w:left w:val="nil"/>
              <w:bottom w:val="single" w:sz="4" w:space="0" w:color="auto"/>
              <w:right w:val="single" w:sz="4" w:space="0" w:color="auto"/>
            </w:tcBorders>
            <w:shd w:val="clear" w:color="000000" w:fill="FFFFFF"/>
            <w:noWrap/>
            <w:vAlign w:val="center"/>
            <w:hideMark/>
          </w:tcPr>
          <w:p w14:paraId="3A47F18D"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399.500</w:t>
            </w:r>
          </w:p>
        </w:tc>
      </w:tr>
      <w:tr w:rsidR="0008334E" w:rsidRPr="0008334E" w14:paraId="16E936E9" w14:textId="77777777" w:rsidTr="0008334E">
        <w:trPr>
          <w:trHeight w:val="324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2CA8C6CD"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lastRenderedPageBreak/>
              <w:t>6</w:t>
            </w:r>
          </w:p>
        </w:tc>
        <w:tc>
          <w:tcPr>
            <w:tcW w:w="1100" w:type="dxa"/>
            <w:tcBorders>
              <w:top w:val="nil"/>
              <w:left w:val="nil"/>
              <w:bottom w:val="single" w:sz="4" w:space="0" w:color="auto"/>
              <w:right w:val="single" w:sz="4" w:space="0" w:color="auto"/>
            </w:tcBorders>
            <w:shd w:val="clear" w:color="000000" w:fill="FFFFFF"/>
            <w:vAlign w:val="center"/>
            <w:hideMark/>
          </w:tcPr>
          <w:p w14:paraId="61DF72D3" w14:textId="77777777" w:rsidR="0008334E" w:rsidRPr="0008334E" w:rsidRDefault="0008334E" w:rsidP="0008334E">
            <w:pPr>
              <w:spacing w:after="0" w:line="240" w:lineRule="auto"/>
              <w:jc w:val="center"/>
              <w:rPr>
                <w:rFonts w:ascii="Arial" w:eastAsia="Times New Roman" w:hAnsi="Arial" w:cs="Arial"/>
                <w:color w:val="7030A0"/>
                <w:sz w:val="16"/>
                <w:szCs w:val="16"/>
              </w:rPr>
            </w:pPr>
            <w:r w:rsidRPr="0008334E">
              <w:rPr>
                <w:rFonts w:ascii="Arial" w:eastAsia="Times New Roman" w:hAnsi="Arial" w:cs="Arial"/>
                <w:color w:val="7030A0"/>
                <w:sz w:val="16"/>
                <w:szCs w:val="16"/>
              </w:rPr>
              <w:t>10-AC0-027</w:t>
            </w:r>
          </w:p>
        </w:tc>
        <w:tc>
          <w:tcPr>
            <w:tcW w:w="3710" w:type="dxa"/>
            <w:tcBorders>
              <w:top w:val="nil"/>
              <w:left w:val="nil"/>
              <w:bottom w:val="single" w:sz="4" w:space="0" w:color="auto"/>
              <w:right w:val="single" w:sz="4" w:space="0" w:color="auto"/>
            </w:tcBorders>
            <w:shd w:val="clear" w:color="000000" w:fill="FFFFFF"/>
            <w:vAlign w:val="center"/>
            <w:hideMark/>
          </w:tcPr>
          <w:p w14:paraId="5444E603" w14:textId="77777777" w:rsidR="0008334E" w:rsidRPr="0008334E" w:rsidRDefault="0008334E" w:rsidP="0008334E">
            <w:pPr>
              <w:spacing w:after="0" w:line="240" w:lineRule="auto"/>
              <w:jc w:val="center"/>
              <w:rPr>
                <w:rFonts w:ascii="Arial" w:eastAsia="Times New Roman" w:hAnsi="Arial" w:cs="Arial"/>
                <w:color w:val="7030A0"/>
              </w:rPr>
            </w:pPr>
            <w:proofErr w:type="spellStart"/>
            <w:r w:rsidRPr="0008334E">
              <w:rPr>
                <w:rFonts w:ascii="Arial" w:eastAsia="Times New Roman" w:hAnsi="Arial" w:cs="Arial"/>
                <w:color w:val="7030A0"/>
              </w:rPr>
              <w:t>ustekinumab</w:t>
            </w:r>
            <w:proofErr w:type="spellEnd"/>
            <w:r w:rsidRPr="0008334E">
              <w:rPr>
                <w:rFonts w:ascii="Arial" w:eastAsia="Times New Roman" w:hAnsi="Arial" w:cs="Arial"/>
                <w:color w:val="7030A0"/>
              </w:rPr>
              <w:t xml:space="preserve"> 130 mg concentrate for solution for infusion vial   1220</w:t>
            </w:r>
            <w:r w:rsidRPr="0008334E">
              <w:rPr>
                <w:rFonts w:ascii="Arial" w:eastAsia="Times New Roman" w:hAnsi="Arial" w:cs="Arial"/>
                <w:color w:val="7030A0"/>
              </w:rPr>
              <w:br/>
            </w:r>
            <w:r w:rsidRPr="0008334E">
              <w:rPr>
                <w:rFonts w:ascii="Arial" w:eastAsia="Times New Roman" w:hAnsi="Arial" w:cs="Arial"/>
                <w:color w:val="7030A0"/>
                <w:rtl/>
              </w:rPr>
              <w:t>لا مانع من توفير الفحص</w:t>
            </w:r>
            <w:r w:rsidRPr="0008334E">
              <w:rPr>
                <w:rFonts w:ascii="Arial" w:eastAsia="Times New Roman" w:hAnsi="Arial" w:cs="Arial"/>
                <w:color w:val="7030A0"/>
              </w:rPr>
              <w:t xml:space="preserve"> IGRA </w:t>
            </w:r>
            <w:r w:rsidRPr="0008334E">
              <w:rPr>
                <w:rFonts w:ascii="Arial" w:eastAsia="Times New Roman" w:hAnsi="Arial" w:cs="Arial"/>
                <w:color w:val="7030A0"/>
                <w:rtl/>
              </w:rPr>
              <w:t xml:space="preserve">و حسب رغبة الشركة مع ضرورة توفيره في المؤسسات الصحية </w:t>
            </w:r>
            <w:r w:rsidRPr="0008334E">
              <w:rPr>
                <w:rFonts w:ascii="Arial" w:eastAsia="Times New Roman" w:hAnsi="Arial" w:cs="Arial"/>
                <w:color w:val="7030A0"/>
              </w:rPr>
              <w:br/>
              <w:t>1122</w:t>
            </w:r>
            <w:r w:rsidRPr="0008334E">
              <w:rPr>
                <w:rFonts w:ascii="Arial" w:eastAsia="Times New Roman" w:hAnsi="Arial" w:cs="Arial"/>
                <w:color w:val="7030A0"/>
                <w:rtl/>
              </w:rPr>
              <w:t>ويحدد صرفها لعلاج</w:t>
            </w:r>
            <w:r w:rsidRPr="0008334E">
              <w:rPr>
                <w:rFonts w:ascii="Arial" w:eastAsia="Times New Roman" w:hAnsi="Arial" w:cs="Arial"/>
                <w:color w:val="7030A0"/>
              </w:rPr>
              <w:br/>
              <w:t xml:space="preserve"> moderately to severely active Crohn’s disease </w:t>
            </w:r>
            <w:r w:rsidRPr="0008334E">
              <w:rPr>
                <w:rFonts w:ascii="Arial" w:eastAsia="Times New Roman" w:hAnsi="Arial" w:cs="Arial"/>
                <w:color w:val="7030A0"/>
              </w:rPr>
              <w:br/>
            </w:r>
            <w:r w:rsidRPr="0008334E">
              <w:rPr>
                <w:rFonts w:ascii="Arial" w:eastAsia="Times New Roman" w:hAnsi="Arial" w:cs="Arial"/>
                <w:color w:val="7030A0"/>
                <w:rtl/>
              </w:rPr>
              <w:t>بعد فشل العلاجات البايلوجيه المقرة سابقا لهذا الغرض</w:t>
            </w:r>
            <w:r w:rsidRPr="0008334E">
              <w:rPr>
                <w:rFonts w:ascii="Arial" w:eastAsia="Times New Roman" w:hAnsi="Arial" w:cs="Arial"/>
                <w:color w:val="7030A0"/>
              </w:rPr>
              <w:br/>
            </w:r>
            <w:r w:rsidRPr="0008334E">
              <w:rPr>
                <w:rFonts w:ascii="Arial" w:eastAsia="Times New Roman" w:hAnsi="Arial" w:cs="Arial"/>
                <w:color w:val="7030A0"/>
                <w:rtl/>
              </w:rPr>
              <w:t>يحدد صرف المواد اعلاه في دائرة مدينه الطب</w:t>
            </w:r>
          </w:p>
        </w:tc>
        <w:tc>
          <w:tcPr>
            <w:tcW w:w="1020" w:type="dxa"/>
            <w:tcBorders>
              <w:top w:val="nil"/>
              <w:left w:val="nil"/>
              <w:bottom w:val="single" w:sz="4" w:space="0" w:color="auto"/>
              <w:right w:val="single" w:sz="4" w:space="0" w:color="auto"/>
            </w:tcBorders>
            <w:shd w:val="clear" w:color="auto" w:fill="auto"/>
            <w:noWrap/>
            <w:vAlign w:val="center"/>
            <w:hideMark/>
          </w:tcPr>
          <w:p w14:paraId="7238E75D"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185</w:t>
            </w:r>
          </w:p>
        </w:tc>
        <w:tc>
          <w:tcPr>
            <w:tcW w:w="1100" w:type="dxa"/>
            <w:tcBorders>
              <w:top w:val="nil"/>
              <w:left w:val="nil"/>
              <w:bottom w:val="single" w:sz="4" w:space="0" w:color="auto"/>
              <w:right w:val="single" w:sz="4" w:space="0" w:color="auto"/>
            </w:tcBorders>
            <w:shd w:val="clear" w:color="000000" w:fill="FFFFFF"/>
            <w:vAlign w:val="center"/>
            <w:hideMark/>
          </w:tcPr>
          <w:p w14:paraId="0C10D8AB" w14:textId="77777777" w:rsidR="0008334E" w:rsidRPr="0008334E" w:rsidRDefault="0008334E" w:rsidP="0008334E">
            <w:pPr>
              <w:spacing w:after="0" w:line="240" w:lineRule="auto"/>
              <w:jc w:val="center"/>
              <w:rPr>
                <w:rFonts w:ascii="Times New Roman" w:eastAsia="Times New Roman" w:hAnsi="Times New Roman" w:cs="Times New Roman"/>
                <w:color w:val="000000"/>
              </w:rPr>
            </w:pPr>
            <w:r w:rsidRPr="0008334E">
              <w:rPr>
                <w:rFonts w:ascii="Times New Roman" w:eastAsia="Times New Roman" w:hAnsi="Times New Roman" w:cs="Times New Roman"/>
                <w:color w:val="000000"/>
              </w:rPr>
              <w:t>vial</w:t>
            </w:r>
          </w:p>
        </w:tc>
        <w:tc>
          <w:tcPr>
            <w:tcW w:w="1060" w:type="dxa"/>
            <w:tcBorders>
              <w:top w:val="nil"/>
              <w:left w:val="nil"/>
              <w:bottom w:val="single" w:sz="4" w:space="0" w:color="auto"/>
              <w:right w:val="single" w:sz="4" w:space="0" w:color="auto"/>
            </w:tcBorders>
            <w:shd w:val="clear" w:color="000000" w:fill="FFFFFF"/>
            <w:vAlign w:val="center"/>
            <w:hideMark/>
          </w:tcPr>
          <w:p w14:paraId="7D54D196"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2240.000</w:t>
            </w:r>
          </w:p>
        </w:tc>
        <w:tc>
          <w:tcPr>
            <w:tcW w:w="1160" w:type="dxa"/>
            <w:tcBorders>
              <w:top w:val="nil"/>
              <w:left w:val="nil"/>
              <w:bottom w:val="single" w:sz="4" w:space="0" w:color="auto"/>
              <w:right w:val="single" w:sz="4" w:space="0" w:color="auto"/>
            </w:tcBorders>
            <w:shd w:val="clear" w:color="000000" w:fill="FFFFFF"/>
            <w:noWrap/>
            <w:vAlign w:val="center"/>
            <w:hideMark/>
          </w:tcPr>
          <w:p w14:paraId="39F973E9"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1568.000</w:t>
            </w:r>
          </w:p>
        </w:tc>
        <w:tc>
          <w:tcPr>
            <w:tcW w:w="1240" w:type="dxa"/>
            <w:tcBorders>
              <w:top w:val="nil"/>
              <w:left w:val="nil"/>
              <w:bottom w:val="single" w:sz="4" w:space="0" w:color="auto"/>
              <w:right w:val="single" w:sz="4" w:space="0" w:color="auto"/>
            </w:tcBorders>
            <w:shd w:val="clear" w:color="000000" w:fill="FFFFFF"/>
            <w:noWrap/>
            <w:vAlign w:val="center"/>
            <w:hideMark/>
          </w:tcPr>
          <w:p w14:paraId="31E07468"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1008.000</w:t>
            </w:r>
          </w:p>
        </w:tc>
        <w:tc>
          <w:tcPr>
            <w:tcW w:w="1240" w:type="dxa"/>
            <w:tcBorders>
              <w:top w:val="nil"/>
              <w:left w:val="nil"/>
              <w:bottom w:val="single" w:sz="4" w:space="0" w:color="auto"/>
              <w:right w:val="single" w:sz="4" w:space="0" w:color="auto"/>
            </w:tcBorders>
            <w:shd w:val="clear" w:color="000000" w:fill="FFFFFF"/>
            <w:noWrap/>
            <w:vAlign w:val="center"/>
            <w:hideMark/>
          </w:tcPr>
          <w:p w14:paraId="0ADE8D8E"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560.000</w:t>
            </w:r>
          </w:p>
        </w:tc>
      </w:tr>
      <w:tr w:rsidR="0008334E" w:rsidRPr="0008334E" w14:paraId="2663BF49" w14:textId="77777777" w:rsidTr="0008334E">
        <w:trPr>
          <w:trHeight w:val="253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0BEC5693"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7</w:t>
            </w:r>
          </w:p>
        </w:tc>
        <w:tc>
          <w:tcPr>
            <w:tcW w:w="1100" w:type="dxa"/>
            <w:tcBorders>
              <w:top w:val="nil"/>
              <w:left w:val="nil"/>
              <w:bottom w:val="single" w:sz="4" w:space="0" w:color="auto"/>
              <w:right w:val="single" w:sz="4" w:space="0" w:color="auto"/>
            </w:tcBorders>
            <w:shd w:val="clear" w:color="000000" w:fill="FFFFFF"/>
            <w:vAlign w:val="center"/>
            <w:hideMark/>
          </w:tcPr>
          <w:p w14:paraId="04C1F549" w14:textId="77777777" w:rsidR="0008334E" w:rsidRPr="0008334E" w:rsidRDefault="0008334E" w:rsidP="0008334E">
            <w:pPr>
              <w:spacing w:after="0" w:line="240" w:lineRule="auto"/>
              <w:jc w:val="center"/>
              <w:rPr>
                <w:rFonts w:ascii="Arial" w:eastAsia="Times New Roman" w:hAnsi="Arial" w:cs="Arial"/>
                <w:color w:val="7030A0"/>
                <w:sz w:val="16"/>
                <w:szCs w:val="16"/>
              </w:rPr>
            </w:pPr>
            <w:r w:rsidRPr="0008334E">
              <w:rPr>
                <w:rFonts w:ascii="Arial" w:eastAsia="Times New Roman" w:hAnsi="Arial" w:cs="Arial"/>
                <w:color w:val="7030A0"/>
                <w:sz w:val="16"/>
                <w:szCs w:val="16"/>
              </w:rPr>
              <w:t>08-H00-023</w:t>
            </w:r>
          </w:p>
        </w:tc>
        <w:tc>
          <w:tcPr>
            <w:tcW w:w="3710" w:type="dxa"/>
            <w:tcBorders>
              <w:top w:val="nil"/>
              <w:left w:val="nil"/>
              <w:bottom w:val="single" w:sz="4" w:space="0" w:color="auto"/>
              <w:right w:val="single" w:sz="4" w:space="0" w:color="auto"/>
            </w:tcBorders>
            <w:shd w:val="clear" w:color="000000" w:fill="FFFFFF"/>
            <w:vAlign w:val="center"/>
            <w:hideMark/>
          </w:tcPr>
          <w:p w14:paraId="1FEBA79F" w14:textId="77777777" w:rsidR="0008334E" w:rsidRPr="0008334E" w:rsidRDefault="0008334E" w:rsidP="0008334E">
            <w:pPr>
              <w:spacing w:after="0" w:line="240" w:lineRule="auto"/>
              <w:jc w:val="center"/>
              <w:rPr>
                <w:rFonts w:ascii="Arial" w:eastAsia="Times New Roman" w:hAnsi="Arial" w:cs="Arial"/>
                <w:color w:val="7030A0"/>
                <w:sz w:val="20"/>
                <w:szCs w:val="20"/>
              </w:rPr>
            </w:pPr>
            <w:proofErr w:type="spellStart"/>
            <w:r w:rsidRPr="0008334E">
              <w:rPr>
                <w:rFonts w:ascii="Arial" w:eastAsia="Times New Roman" w:hAnsi="Arial" w:cs="Arial"/>
                <w:color w:val="7030A0"/>
                <w:sz w:val="20"/>
                <w:szCs w:val="20"/>
              </w:rPr>
              <w:t>Emicizumab</w:t>
            </w:r>
            <w:proofErr w:type="spellEnd"/>
            <w:r w:rsidRPr="0008334E">
              <w:rPr>
                <w:rFonts w:ascii="Arial" w:eastAsia="Times New Roman" w:hAnsi="Arial" w:cs="Arial"/>
                <w:color w:val="7030A0"/>
                <w:sz w:val="20"/>
                <w:szCs w:val="20"/>
              </w:rPr>
              <w:t xml:space="preserve"> 30mg vial solution for injection</w:t>
            </w:r>
            <w:r w:rsidRPr="0008334E">
              <w:rPr>
                <w:rFonts w:ascii="Arial" w:eastAsia="Times New Roman" w:hAnsi="Arial" w:cs="Arial"/>
                <w:color w:val="7030A0"/>
                <w:sz w:val="20"/>
                <w:szCs w:val="20"/>
              </w:rPr>
              <w:br/>
            </w:r>
            <w:r w:rsidRPr="0008334E">
              <w:rPr>
                <w:rFonts w:ascii="Arial" w:eastAsia="Times New Roman" w:hAnsi="Arial" w:cs="Arial"/>
                <w:color w:val="FF0000"/>
                <w:sz w:val="16"/>
                <w:szCs w:val="16"/>
              </w:rPr>
              <w:br/>
              <w:t>1092</w:t>
            </w:r>
            <w:r w:rsidRPr="0008334E">
              <w:rPr>
                <w:rFonts w:ascii="Arial" w:eastAsia="Times New Roman" w:hAnsi="Arial" w:cs="Arial"/>
                <w:color w:val="FF0000"/>
                <w:sz w:val="16"/>
                <w:szCs w:val="16"/>
              </w:rPr>
              <w:br/>
              <w:t xml:space="preserve">                              A </w:t>
            </w:r>
            <w:r w:rsidRPr="0008334E">
              <w:rPr>
                <w:rFonts w:ascii="Arial" w:eastAsia="Times New Roman" w:hAnsi="Arial" w:cs="Arial"/>
                <w:color w:val="FF0000"/>
                <w:sz w:val="16"/>
                <w:szCs w:val="16"/>
                <w:rtl/>
              </w:rPr>
              <w:t>ويحصر صرفها كعلاج وقائي لمرضى الهيموفيليا</w:t>
            </w:r>
            <w:r w:rsidRPr="0008334E">
              <w:rPr>
                <w:rFonts w:ascii="Arial" w:eastAsia="Times New Roman" w:hAnsi="Arial" w:cs="Arial"/>
                <w:color w:val="FF0000"/>
                <w:sz w:val="16"/>
                <w:szCs w:val="16"/>
              </w:rPr>
              <w:t xml:space="preserve">                unit </w:t>
            </w:r>
            <w:r w:rsidRPr="0008334E">
              <w:rPr>
                <w:rFonts w:ascii="Arial" w:eastAsia="Times New Roman" w:hAnsi="Arial" w:cs="Arial"/>
                <w:color w:val="FF0000"/>
                <w:sz w:val="16"/>
                <w:szCs w:val="16"/>
                <w:rtl/>
              </w:rPr>
              <w:t xml:space="preserve">مع وجود مثبطات على ان تكون كمية المثبطات اكثر من 5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 xml:space="preserve">وتصرف في مراكز وشعب امراض الدم الوراثية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وتلزم الشركة بتوفير الفحص الاتي مجانا اعتمادا على اعداد المرضى</w:t>
            </w:r>
            <w:r w:rsidRPr="0008334E">
              <w:rPr>
                <w:rFonts w:ascii="Arial" w:eastAsia="Times New Roman" w:hAnsi="Arial" w:cs="Arial"/>
                <w:color w:val="FF0000"/>
                <w:sz w:val="16"/>
                <w:szCs w:val="16"/>
              </w:rPr>
              <w:t xml:space="preserve"> chromogenic assay for factor VIII</w:t>
            </w:r>
          </w:p>
        </w:tc>
        <w:tc>
          <w:tcPr>
            <w:tcW w:w="1020" w:type="dxa"/>
            <w:tcBorders>
              <w:top w:val="nil"/>
              <w:left w:val="nil"/>
              <w:bottom w:val="single" w:sz="4" w:space="0" w:color="auto"/>
              <w:right w:val="single" w:sz="4" w:space="0" w:color="auto"/>
            </w:tcBorders>
            <w:shd w:val="clear" w:color="auto" w:fill="auto"/>
            <w:noWrap/>
            <w:vAlign w:val="center"/>
            <w:hideMark/>
          </w:tcPr>
          <w:p w14:paraId="2E8A37C9"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17592</w:t>
            </w:r>
          </w:p>
        </w:tc>
        <w:tc>
          <w:tcPr>
            <w:tcW w:w="1100" w:type="dxa"/>
            <w:tcBorders>
              <w:top w:val="nil"/>
              <w:left w:val="nil"/>
              <w:bottom w:val="single" w:sz="4" w:space="0" w:color="auto"/>
              <w:right w:val="single" w:sz="4" w:space="0" w:color="auto"/>
            </w:tcBorders>
            <w:shd w:val="clear" w:color="000000" w:fill="FFFFFF"/>
            <w:vAlign w:val="center"/>
            <w:hideMark/>
          </w:tcPr>
          <w:p w14:paraId="078AD644" w14:textId="77777777" w:rsidR="0008334E" w:rsidRPr="0008334E" w:rsidRDefault="0008334E" w:rsidP="0008334E">
            <w:pPr>
              <w:spacing w:after="0" w:line="240" w:lineRule="auto"/>
              <w:jc w:val="center"/>
              <w:rPr>
                <w:rFonts w:ascii="Times New Roman" w:eastAsia="Times New Roman" w:hAnsi="Times New Roman" w:cs="Times New Roman"/>
                <w:color w:val="000000"/>
              </w:rPr>
            </w:pPr>
            <w:r w:rsidRPr="0008334E">
              <w:rPr>
                <w:rFonts w:ascii="Times New Roman" w:eastAsia="Times New Roman" w:hAnsi="Times New Roman" w:cs="Times New Roman"/>
                <w:color w:val="000000"/>
              </w:rPr>
              <w:t>1 vial</w:t>
            </w:r>
          </w:p>
        </w:tc>
        <w:tc>
          <w:tcPr>
            <w:tcW w:w="1060" w:type="dxa"/>
            <w:tcBorders>
              <w:top w:val="nil"/>
              <w:left w:val="nil"/>
              <w:bottom w:val="single" w:sz="4" w:space="0" w:color="auto"/>
              <w:right w:val="single" w:sz="4" w:space="0" w:color="auto"/>
            </w:tcBorders>
            <w:shd w:val="clear" w:color="000000" w:fill="FFFFFF"/>
            <w:noWrap/>
            <w:vAlign w:val="center"/>
            <w:hideMark/>
          </w:tcPr>
          <w:p w14:paraId="744AA3AD"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620.000</w:t>
            </w:r>
          </w:p>
        </w:tc>
        <w:tc>
          <w:tcPr>
            <w:tcW w:w="1160" w:type="dxa"/>
            <w:tcBorders>
              <w:top w:val="nil"/>
              <w:left w:val="nil"/>
              <w:bottom w:val="single" w:sz="4" w:space="0" w:color="auto"/>
              <w:right w:val="single" w:sz="4" w:space="0" w:color="auto"/>
            </w:tcBorders>
            <w:shd w:val="clear" w:color="000000" w:fill="FFFFFF"/>
            <w:noWrap/>
            <w:vAlign w:val="center"/>
            <w:hideMark/>
          </w:tcPr>
          <w:p w14:paraId="6E760DCB"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434.000</w:t>
            </w:r>
          </w:p>
        </w:tc>
        <w:tc>
          <w:tcPr>
            <w:tcW w:w="1240" w:type="dxa"/>
            <w:tcBorders>
              <w:top w:val="nil"/>
              <w:left w:val="nil"/>
              <w:bottom w:val="single" w:sz="4" w:space="0" w:color="auto"/>
              <w:right w:val="single" w:sz="4" w:space="0" w:color="auto"/>
            </w:tcBorders>
            <w:shd w:val="clear" w:color="000000" w:fill="FFFFFF"/>
            <w:noWrap/>
            <w:vAlign w:val="center"/>
            <w:hideMark/>
          </w:tcPr>
          <w:p w14:paraId="41FC1EF4"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279.000</w:t>
            </w:r>
          </w:p>
        </w:tc>
        <w:tc>
          <w:tcPr>
            <w:tcW w:w="1240" w:type="dxa"/>
            <w:tcBorders>
              <w:top w:val="nil"/>
              <w:left w:val="nil"/>
              <w:bottom w:val="single" w:sz="4" w:space="0" w:color="auto"/>
              <w:right w:val="single" w:sz="4" w:space="0" w:color="auto"/>
            </w:tcBorders>
            <w:shd w:val="clear" w:color="000000" w:fill="FFFFFF"/>
            <w:noWrap/>
            <w:vAlign w:val="center"/>
            <w:hideMark/>
          </w:tcPr>
          <w:p w14:paraId="003C5A60"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155.000</w:t>
            </w:r>
          </w:p>
        </w:tc>
      </w:tr>
      <w:tr w:rsidR="0008334E" w:rsidRPr="0008334E" w14:paraId="5C952D30" w14:textId="77777777" w:rsidTr="0008334E">
        <w:trPr>
          <w:trHeight w:val="2310"/>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5BAE2604"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8</w:t>
            </w:r>
          </w:p>
        </w:tc>
        <w:tc>
          <w:tcPr>
            <w:tcW w:w="1100" w:type="dxa"/>
            <w:tcBorders>
              <w:top w:val="nil"/>
              <w:left w:val="nil"/>
              <w:bottom w:val="single" w:sz="4" w:space="0" w:color="auto"/>
              <w:right w:val="single" w:sz="4" w:space="0" w:color="auto"/>
            </w:tcBorders>
            <w:shd w:val="clear" w:color="000000" w:fill="FFFFFF"/>
            <w:vAlign w:val="center"/>
            <w:hideMark/>
          </w:tcPr>
          <w:p w14:paraId="42F54F27" w14:textId="77777777" w:rsidR="0008334E" w:rsidRPr="0008334E" w:rsidRDefault="0008334E" w:rsidP="0008334E">
            <w:pPr>
              <w:spacing w:after="0" w:line="240" w:lineRule="auto"/>
              <w:jc w:val="center"/>
              <w:rPr>
                <w:rFonts w:ascii="Arial" w:eastAsia="Times New Roman" w:hAnsi="Arial" w:cs="Arial"/>
                <w:color w:val="7030A0"/>
                <w:sz w:val="16"/>
                <w:szCs w:val="16"/>
              </w:rPr>
            </w:pPr>
            <w:r w:rsidRPr="0008334E">
              <w:rPr>
                <w:rFonts w:ascii="Arial" w:eastAsia="Times New Roman" w:hAnsi="Arial" w:cs="Arial"/>
                <w:color w:val="7030A0"/>
                <w:sz w:val="16"/>
                <w:szCs w:val="16"/>
              </w:rPr>
              <w:t>08-H00-024</w:t>
            </w:r>
          </w:p>
        </w:tc>
        <w:tc>
          <w:tcPr>
            <w:tcW w:w="3710" w:type="dxa"/>
            <w:tcBorders>
              <w:top w:val="nil"/>
              <w:left w:val="nil"/>
              <w:bottom w:val="single" w:sz="4" w:space="0" w:color="auto"/>
              <w:right w:val="single" w:sz="4" w:space="0" w:color="auto"/>
            </w:tcBorders>
            <w:shd w:val="clear" w:color="000000" w:fill="FFFFFF"/>
            <w:vAlign w:val="center"/>
            <w:hideMark/>
          </w:tcPr>
          <w:p w14:paraId="57EA73FE" w14:textId="77777777" w:rsidR="0008334E" w:rsidRPr="0008334E" w:rsidRDefault="0008334E" w:rsidP="0008334E">
            <w:pPr>
              <w:spacing w:after="0" w:line="240" w:lineRule="auto"/>
              <w:jc w:val="center"/>
              <w:rPr>
                <w:rFonts w:ascii="Arial" w:eastAsia="Times New Roman" w:hAnsi="Arial" w:cs="Arial"/>
                <w:color w:val="7030A0"/>
                <w:sz w:val="20"/>
                <w:szCs w:val="20"/>
              </w:rPr>
            </w:pPr>
            <w:proofErr w:type="spellStart"/>
            <w:r w:rsidRPr="0008334E">
              <w:rPr>
                <w:rFonts w:ascii="Arial" w:eastAsia="Times New Roman" w:hAnsi="Arial" w:cs="Arial"/>
                <w:color w:val="7030A0"/>
                <w:sz w:val="20"/>
                <w:szCs w:val="20"/>
              </w:rPr>
              <w:t>Emicizumab</w:t>
            </w:r>
            <w:proofErr w:type="spellEnd"/>
            <w:r w:rsidRPr="0008334E">
              <w:rPr>
                <w:rFonts w:ascii="Arial" w:eastAsia="Times New Roman" w:hAnsi="Arial" w:cs="Arial"/>
                <w:color w:val="7030A0"/>
                <w:sz w:val="20"/>
                <w:szCs w:val="20"/>
              </w:rPr>
              <w:t xml:space="preserve"> 150mg vial solution for injection</w:t>
            </w:r>
            <w:r w:rsidRPr="0008334E">
              <w:rPr>
                <w:rFonts w:ascii="Arial" w:eastAsia="Times New Roman" w:hAnsi="Arial" w:cs="Arial"/>
                <w:color w:val="FF0000"/>
                <w:sz w:val="16"/>
                <w:szCs w:val="16"/>
              </w:rPr>
              <w:br/>
              <w:t>1092</w:t>
            </w:r>
            <w:r w:rsidRPr="0008334E">
              <w:rPr>
                <w:rFonts w:ascii="Arial" w:eastAsia="Times New Roman" w:hAnsi="Arial" w:cs="Arial"/>
                <w:color w:val="FF0000"/>
                <w:sz w:val="16"/>
                <w:szCs w:val="16"/>
              </w:rPr>
              <w:br/>
              <w:t xml:space="preserve">                                 A </w:t>
            </w:r>
            <w:r w:rsidRPr="0008334E">
              <w:rPr>
                <w:rFonts w:ascii="Arial" w:eastAsia="Times New Roman" w:hAnsi="Arial" w:cs="Arial"/>
                <w:color w:val="FF0000"/>
                <w:sz w:val="16"/>
                <w:szCs w:val="16"/>
                <w:rtl/>
              </w:rPr>
              <w:t>ويحصر صرفها كعلاج وقائي لمرضى الهيموفيليا</w:t>
            </w:r>
            <w:r w:rsidRPr="0008334E">
              <w:rPr>
                <w:rFonts w:ascii="Arial" w:eastAsia="Times New Roman" w:hAnsi="Arial" w:cs="Arial"/>
                <w:color w:val="FF0000"/>
                <w:sz w:val="16"/>
                <w:szCs w:val="16"/>
              </w:rPr>
              <w:t xml:space="preserve">                 unit </w:t>
            </w:r>
            <w:r w:rsidRPr="0008334E">
              <w:rPr>
                <w:rFonts w:ascii="Arial" w:eastAsia="Times New Roman" w:hAnsi="Arial" w:cs="Arial"/>
                <w:color w:val="FF0000"/>
                <w:sz w:val="16"/>
                <w:szCs w:val="16"/>
                <w:rtl/>
              </w:rPr>
              <w:t xml:space="preserve">مع وجود مثبطات على ان تكون كمية المثبطات اكثر من 5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 xml:space="preserve">وتصرف في مراكز وشعب امراض الدم الوراثية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وتلزم الشركة بتوفير الفحص الاتي مجانا اعتمادا على اعداد المرضى</w:t>
            </w:r>
            <w:r w:rsidRPr="0008334E">
              <w:rPr>
                <w:rFonts w:ascii="Arial" w:eastAsia="Times New Roman" w:hAnsi="Arial" w:cs="Arial"/>
                <w:color w:val="FF0000"/>
                <w:sz w:val="16"/>
                <w:szCs w:val="16"/>
              </w:rPr>
              <w:t xml:space="preserve"> chromogenic assay for factor VIII</w:t>
            </w:r>
          </w:p>
        </w:tc>
        <w:tc>
          <w:tcPr>
            <w:tcW w:w="1020" w:type="dxa"/>
            <w:tcBorders>
              <w:top w:val="nil"/>
              <w:left w:val="nil"/>
              <w:bottom w:val="single" w:sz="4" w:space="0" w:color="auto"/>
              <w:right w:val="single" w:sz="4" w:space="0" w:color="auto"/>
            </w:tcBorders>
            <w:shd w:val="clear" w:color="auto" w:fill="auto"/>
            <w:noWrap/>
            <w:vAlign w:val="center"/>
            <w:hideMark/>
          </w:tcPr>
          <w:p w14:paraId="5870B588" w14:textId="77777777" w:rsidR="0008334E" w:rsidRPr="0008334E" w:rsidRDefault="0008334E" w:rsidP="0008334E">
            <w:pPr>
              <w:spacing w:after="0" w:line="240" w:lineRule="auto"/>
              <w:jc w:val="center"/>
              <w:rPr>
                <w:rFonts w:ascii="Calibri" w:eastAsia="Times New Roman" w:hAnsi="Calibri" w:cs="Calibri"/>
                <w:color w:val="000000"/>
              </w:rPr>
            </w:pPr>
            <w:r w:rsidRPr="0008334E">
              <w:rPr>
                <w:rFonts w:ascii="Calibri" w:eastAsia="Times New Roman" w:hAnsi="Calibri" w:cs="Calibri"/>
                <w:color w:val="000000"/>
              </w:rPr>
              <w:t>8215</w:t>
            </w:r>
          </w:p>
        </w:tc>
        <w:tc>
          <w:tcPr>
            <w:tcW w:w="1100" w:type="dxa"/>
            <w:tcBorders>
              <w:top w:val="nil"/>
              <w:left w:val="nil"/>
              <w:bottom w:val="single" w:sz="4" w:space="0" w:color="auto"/>
              <w:right w:val="single" w:sz="4" w:space="0" w:color="auto"/>
            </w:tcBorders>
            <w:shd w:val="clear" w:color="000000" w:fill="FFFFFF"/>
            <w:vAlign w:val="center"/>
            <w:hideMark/>
          </w:tcPr>
          <w:p w14:paraId="76F10F93" w14:textId="77777777" w:rsidR="0008334E" w:rsidRPr="0008334E" w:rsidRDefault="0008334E" w:rsidP="0008334E">
            <w:pPr>
              <w:spacing w:after="0" w:line="240" w:lineRule="auto"/>
              <w:jc w:val="center"/>
              <w:rPr>
                <w:rFonts w:ascii="Times New Roman" w:eastAsia="Times New Roman" w:hAnsi="Times New Roman" w:cs="Times New Roman"/>
                <w:color w:val="000000"/>
              </w:rPr>
            </w:pPr>
            <w:r w:rsidRPr="0008334E">
              <w:rPr>
                <w:rFonts w:ascii="Times New Roman" w:eastAsia="Times New Roman" w:hAnsi="Times New Roman" w:cs="Times New Roman"/>
                <w:color w:val="000000"/>
              </w:rPr>
              <w:t>VIAL</w:t>
            </w:r>
          </w:p>
        </w:tc>
        <w:tc>
          <w:tcPr>
            <w:tcW w:w="1060" w:type="dxa"/>
            <w:tcBorders>
              <w:top w:val="nil"/>
              <w:left w:val="nil"/>
              <w:bottom w:val="single" w:sz="4" w:space="0" w:color="auto"/>
              <w:right w:val="single" w:sz="4" w:space="0" w:color="auto"/>
            </w:tcBorders>
            <w:shd w:val="clear" w:color="000000" w:fill="FFFFFF"/>
            <w:vAlign w:val="center"/>
            <w:hideMark/>
          </w:tcPr>
          <w:p w14:paraId="18EF6D32" w14:textId="77777777" w:rsidR="0008334E" w:rsidRPr="0008334E" w:rsidRDefault="0008334E" w:rsidP="0008334E">
            <w:pPr>
              <w:spacing w:after="0" w:line="240" w:lineRule="auto"/>
              <w:jc w:val="center"/>
              <w:rPr>
                <w:rFonts w:ascii="Calibri" w:eastAsia="Times New Roman" w:hAnsi="Calibri" w:cs="Calibri"/>
                <w:b/>
                <w:bCs/>
                <w:color w:val="000000"/>
              </w:rPr>
            </w:pPr>
            <w:r w:rsidRPr="0008334E">
              <w:rPr>
                <w:rFonts w:ascii="Calibri" w:eastAsia="Times New Roman" w:hAnsi="Calibri" w:cs="Calibri"/>
                <w:b/>
                <w:bCs/>
                <w:color w:val="000000"/>
              </w:rPr>
              <w:t>2943.000</w:t>
            </w:r>
          </w:p>
        </w:tc>
        <w:tc>
          <w:tcPr>
            <w:tcW w:w="1160" w:type="dxa"/>
            <w:tcBorders>
              <w:top w:val="nil"/>
              <w:left w:val="nil"/>
              <w:bottom w:val="single" w:sz="4" w:space="0" w:color="auto"/>
              <w:right w:val="single" w:sz="4" w:space="0" w:color="auto"/>
            </w:tcBorders>
            <w:shd w:val="clear" w:color="000000" w:fill="FFFFFF"/>
            <w:noWrap/>
            <w:vAlign w:val="center"/>
            <w:hideMark/>
          </w:tcPr>
          <w:p w14:paraId="343CD521"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2060.100</w:t>
            </w:r>
          </w:p>
        </w:tc>
        <w:tc>
          <w:tcPr>
            <w:tcW w:w="1240" w:type="dxa"/>
            <w:tcBorders>
              <w:top w:val="nil"/>
              <w:left w:val="nil"/>
              <w:bottom w:val="single" w:sz="4" w:space="0" w:color="auto"/>
              <w:right w:val="single" w:sz="4" w:space="0" w:color="auto"/>
            </w:tcBorders>
            <w:shd w:val="clear" w:color="000000" w:fill="FFFFFF"/>
            <w:noWrap/>
            <w:vAlign w:val="center"/>
            <w:hideMark/>
          </w:tcPr>
          <w:p w14:paraId="1CC93526"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1324.350</w:t>
            </w:r>
          </w:p>
        </w:tc>
        <w:tc>
          <w:tcPr>
            <w:tcW w:w="1240" w:type="dxa"/>
            <w:tcBorders>
              <w:top w:val="nil"/>
              <w:left w:val="nil"/>
              <w:bottom w:val="single" w:sz="4" w:space="0" w:color="auto"/>
              <w:right w:val="single" w:sz="4" w:space="0" w:color="auto"/>
            </w:tcBorders>
            <w:shd w:val="clear" w:color="000000" w:fill="FFFFFF"/>
            <w:noWrap/>
            <w:vAlign w:val="center"/>
            <w:hideMark/>
          </w:tcPr>
          <w:p w14:paraId="6E08A454" w14:textId="77777777" w:rsidR="0008334E" w:rsidRPr="0008334E" w:rsidRDefault="0008334E" w:rsidP="0008334E">
            <w:pPr>
              <w:spacing w:after="0" w:line="240" w:lineRule="auto"/>
              <w:jc w:val="center"/>
              <w:rPr>
                <w:rFonts w:ascii="Calibri" w:eastAsia="Times New Roman" w:hAnsi="Calibri" w:cs="Calibri"/>
                <w:b/>
                <w:bCs/>
                <w:color w:val="000000"/>
                <w:sz w:val="20"/>
                <w:szCs w:val="20"/>
              </w:rPr>
            </w:pPr>
            <w:r w:rsidRPr="0008334E">
              <w:rPr>
                <w:rFonts w:ascii="Calibri" w:eastAsia="Times New Roman" w:hAnsi="Calibri" w:cs="Calibri"/>
                <w:b/>
                <w:bCs/>
                <w:color w:val="000000"/>
                <w:sz w:val="20"/>
                <w:szCs w:val="20"/>
              </w:rPr>
              <w:t>735.750</w:t>
            </w:r>
          </w:p>
        </w:tc>
      </w:tr>
    </w:tbl>
    <w:p w14:paraId="1F93400F" w14:textId="77777777" w:rsidR="003F1F55" w:rsidRDefault="003F1F55" w:rsidP="00EA4F08">
      <w:pPr>
        <w:tabs>
          <w:tab w:val="left" w:pos="1470"/>
        </w:tabs>
        <w:rPr>
          <w:lang w:bidi="ar-IQ"/>
        </w:rPr>
      </w:pPr>
    </w:p>
    <w:p w14:paraId="6F0D4AE6" w14:textId="77777777" w:rsidR="003F1F55" w:rsidRDefault="003F1F55" w:rsidP="00EA4F08">
      <w:pPr>
        <w:tabs>
          <w:tab w:val="left" w:pos="1470"/>
        </w:tabs>
        <w:rPr>
          <w:lang w:bidi="ar-IQ"/>
        </w:rPr>
      </w:pPr>
    </w:p>
    <w:p w14:paraId="6BFF5662" w14:textId="77777777" w:rsidR="003F1F55" w:rsidRDefault="003F1F55" w:rsidP="00EA4F08">
      <w:pPr>
        <w:tabs>
          <w:tab w:val="left" w:pos="1470"/>
        </w:tabs>
        <w:rPr>
          <w:lang w:bidi="ar-IQ"/>
        </w:rPr>
      </w:pPr>
    </w:p>
    <w:p w14:paraId="24B614CC" w14:textId="77777777" w:rsidR="007435F2" w:rsidRDefault="007435F2" w:rsidP="00EA4F08">
      <w:pPr>
        <w:tabs>
          <w:tab w:val="left" w:pos="1470"/>
        </w:tabs>
        <w:rPr>
          <w:lang w:bidi="ar-IQ"/>
        </w:rPr>
      </w:pPr>
    </w:p>
    <w:p w14:paraId="50276D88" w14:textId="77777777" w:rsidR="00BF218B" w:rsidRDefault="00BF218B"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lastRenderedPageBreak/>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 xml:space="preserve">يجوزلمقدمالعطاءاستخداممعايير، أسماء/علاماتتجارية، و/أو أرقامموديلاتبديلةفيعطائه،شرطأنيثبتبحسب موافقة </w:t>
            </w:r>
            <w:r w:rsidRPr="001F39A8">
              <w:rPr>
                <w:rFonts w:hint="cs"/>
                <w:sz w:val="24"/>
                <w:szCs w:val="24"/>
                <w:rtl/>
              </w:rPr>
              <w:lastRenderedPageBreak/>
              <w:t>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 xml:space="preserve">وذلك </w:t>
            </w:r>
            <w:r w:rsidRPr="001F39A8">
              <w:rPr>
                <w:rFonts w:hint="cs"/>
                <w:color w:val="000000" w:themeColor="text1"/>
                <w:sz w:val="24"/>
                <w:szCs w:val="24"/>
                <w:rtl/>
              </w:rPr>
              <w:lastRenderedPageBreak/>
              <w:t>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w:t>
            </w:r>
            <w:r w:rsidRPr="001F39A8">
              <w:rPr>
                <w:rFonts w:eastAsia="Calibri"/>
                <w:sz w:val="24"/>
                <w:szCs w:val="24"/>
                <w:rtl/>
                <w:lang w:bidi="ar-LB"/>
              </w:rPr>
              <w:lastRenderedPageBreak/>
              <w:t xml:space="preserve">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lastRenderedPageBreak/>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lastRenderedPageBreak/>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 xml:space="preserve">يتم التأشيرعلى جميع صفحات كل من العطاءات الأصلية بختم لجنة فتح العطاءات مع توقيع أعضائها على جميع صفحات جداول </w:t>
            </w:r>
            <w:r w:rsidRPr="00825AE7">
              <w:rPr>
                <w:rFonts w:hint="cs"/>
                <w:sz w:val="24"/>
                <w:szCs w:val="24"/>
                <w:rtl/>
              </w:rPr>
              <w:lastRenderedPageBreak/>
              <w:t>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lastRenderedPageBreak/>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lastRenderedPageBreak/>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 xml:space="preserve">القسم الرابع </w:t>
            </w:r>
            <w:r w:rsidRPr="00825AE7">
              <w:rPr>
                <w:b/>
                <w:bCs/>
                <w:sz w:val="24"/>
                <w:szCs w:val="24"/>
                <w:rtl/>
              </w:rPr>
              <w:lastRenderedPageBreak/>
              <w:t>(</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3B69CD0B" w:rsidR="00302DD5" w:rsidRPr="00825AE7" w:rsidRDefault="00302DD5" w:rsidP="00D66F6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E1C57">
              <w:rPr>
                <w:color w:val="000000"/>
                <w:sz w:val="24"/>
                <w:szCs w:val="24"/>
                <w:highlight w:val="yellow"/>
              </w:rPr>
              <w:t>8</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4CC42F42" w:rsidR="00302DD5" w:rsidRPr="00A56BA6" w:rsidRDefault="00302DD5" w:rsidP="00D66F63">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2E1C57">
              <w:rPr>
                <w:color w:val="000000"/>
                <w:sz w:val="24"/>
                <w:szCs w:val="24"/>
              </w:rPr>
              <w:t>8</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lastRenderedPageBreak/>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38F0C67" w:rsidR="00302DD5" w:rsidRPr="00825AE7" w:rsidRDefault="002E1C57" w:rsidP="00D66F63">
            <w:pPr>
              <w:shd w:val="clear" w:color="auto" w:fill="FFFFFF"/>
              <w:tabs>
                <w:tab w:val="right" w:pos="7254"/>
              </w:tabs>
              <w:bidi/>
              <w:spacing w:before="120" w:after="120"/>
              <w:jc w:val="both"/>
              <w:rPr>
                <w:b/>
                <w:bCs/>
                <w:color w:val="FF0000"/>
                <w:sz w:val="24"/>
                <w:szCs w:val="24"/>
                <w:lang w:bidi="ar-IQ"/>
              </w:rPr>
            </w:pPr>
            <w:r>
              <w:rPr>
                <w:b/>
                <w:bCs/>
                <w:color w:val="000000" w:themeColor="text1"/>
                <w:sz w:val="24"/>
                <w:szCs w:val="24"/>
                <w:lang w:bidi="ar-IQ"/>
              </w:rPr>
              <w:t>2</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b/>
                <w:bCs/>
                <w:color w:val="FF0000"/>
                <w:sz w:val="24"/>
                <w:szCs w:val="24"/>
                <w:highlight w:val="yellow"/>
                <w:lang w:bidi="ar-IQ"/>
              </w:rPr>
              <w:t>4</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lastRenderedPageBreak/>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w:t>
            </w:r>
            <w:r w:rsidRPr="00825AE7">
              <w:rPr>
                <w:rFonts w:hint="cs"/>
                <w:b/>
                <w:bCs/>
                <w:color w:val="000000" w:themeColor="text1"/>
                <w:sz w:val="24"/>
                <w:szCs w:val="24"/>
                <w:rtl/>
              </w:rPr>
              <w:lastRenderedPageBreak/>
              <w:t xml:space="preserve">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w:t>
            </w:r>
            <w:r w:rsidRPr="00825AE7">
              <w:rPr>
                <w:rFonts w:hint="cs"/>
                <w:sz w:val="24"/>
                <w:szCs w:val="24"/>
                <w:rtl/>
                <w:lang w:bidi="ar-IQ"/>
              </w:rPr>
              <w:lastRenderedPageBreak/>
              <w:t>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589BFA9A" w:rsidR="00302DD5" w:rsidRPr="00825AE7" w:rsidRDefault="00302DD5" w:rsidP="00D66F6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96980">
              <w:rPr>
                <w:sz w:val="24"/>
                <w:szCs w:val="24"/>
                <w:highlight w:val="cyan"/>
              </w:rPr>
              <w:t>7</w:t>
            </w:r>
            <w:r w:rsidR="002E1C57">
              <w:rPr>
                <w:sz w:val="24"/>
                <w:szCs w:val="24"/>
                <w:highlight w:val="cyan"/>
              </w:rPr>
              <w:t xml:space="preserve">  </w:t>
            </w:r>
            <w:r w:rsidRPr="00825AE7">
              <w:rPr>
                <w:rFonts w:hint="cs"/>
                <w:sz w:val="24"/>
                <w:szCs w:val="24"/>
                <w:highlight w:val="cyan"/>
                <w:rtl/>
              </w:rPr>
              <w:t>/</w:t>
            </w:r>
            <w:r w:rsidR="00896980">
              <w:rPr>
                <w:sz w:val="24"/>
                <w:szCs w:val="24"/>
                <w:highlight w:val="cyan"/>
              </w:rPr>
              <w:t>4</w:t>
            </w:r>
            <w:r w:rsidR="002E1C57">
              <w:rPr>
                <w:sz w:val="24"/>
                <w:szCs w:val="24"/>
                <w:highlight w:val="cyan"/>
              </w:rPr>
              <w:t xml:space="preserve">  </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72E9D0A4" w:rsidR="00302DD5" w:rsidRPr="00825AE7" w:rsidRDefault="00302DD5" w:rsidP="00D66F63">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002E1C57">
              <w:rPr>
                <w:rFonts w:ascii="Times New Roman" w:eastAsia="Times New Roman" w:hAnsi="Times New Roman" w:cs="Times New Roman"/>
                <w:sz w:val="24"/>
                <w:szCs w:val="24"/>
              </w:rPr>
              <w:t xml:space="preserve">  </w:t>
            </w:r>
            <w:r w:rsidR="00896980">
              <w:rPr>
                <w:rFonts w:ascii="Times New Roman" w:eastAsia="Times New Roman" w:hAnsi="Times New Roman" w:cs="Times New Roman"/>
                <w:sz w:val="24"/>
                <w:szCs w:val="24"/>
              </w:rPr>
              <w:t>5</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00896980">
              <w:rPr>
                <w:rFonts w:ascii="Times New Roman" w:eastAsia="Times New Roman" w:hAnsi="Times New Roman" w:cs="Times New Roman"/>
                <w:sz w:val="24"/>
                <w:szCs w:val="24"/>
                <w:highlight w:val="cyan"/>
              </w:rPr>
              <w:t>5</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lastRenderedPageBreak/>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w:t>
            </w:r>
            <w:r w:rsidRPr="00F30029">
              <w:rPr>
                <w:rFonts w:hint="cs"/>
                <w:szCs w:val="24"/>
                <w:highlight w:val="green"/>
                <w:rtl/>
                <w:lang w:bidi="ar-IQ"/>
              </w:rPr>
              <w:lastRenderedPageBreak/>
              <w:t xml:space="preserve">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2220697F" w:rsidR="00302DD5" w:rsidRPr="00825AE7" w:rsidRDefault="00302DD5" w:rsidP="00D66F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E1C57">
              <w:rPr>
                <w:rFonts w:ascii="Simplified Arabic" w:hAnsi="Simplified Arabic" w:cs="Simplified Arabic"/>
                <w:color w:val="000000"/>
                <w:sz w:val="24"/>
                <w:szCs w:val="24"/>
                <w:highlight w:val="cyan"/>
                <w:lang w:bidi="ar-LB"/>
              </w:rPr>
              <w:t>8</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lastRenderedPageBreak/>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3D6A216E" w:rsidR="00302DD5" w:rsidRPr="00825AE7" w:rsidRDefault="00302DD5" w:rsidP="00D66F6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E1C57">
              <w:rPr>
                <w:color w:val="000000"/>
                <w:sz w:val="24"/>
                <w:szCs w:val="24"/>
                <w:lang w:bidi="ar-IQ"/>
              </w:rPr>
              <w:t>7</w:t>
            </w:r>
            <w:r w:rsidRPr="00825AE7">
              <w:rPr>
                <w:rFonts w:hint="cs"/>
                <w:color w:val="000000"/>
                <w:sz w:val="24"/>
                <w:szCs w:val="24"/>
                <w:highlight w:val="cyan"/>
                <w:rtl/>
                <w:lang w:bidi="ar-IQ"/>
              </w:rPr>
              <w:t xml:space="preserve">/ </w:t>
            </w:r>
            <w:r w:rsidR="00D66F63">
              <w:rPr>
                <w:rFonts w:hint="cs"/>
                <w:color w:val="000000"/>
                <w:sz w:val="24"/>
                <w:szCs w:val="24"/>
                <w:highlight w:val="cyan"/>
                <w:rtl/>
                <w:lang w:bidi="ar-IQ"/>
              </w:rPr>
              <w:t>4</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7F22AB29" w:rsidR="00302DD5" w:rsidRPr="00825AE7" w:rsidRDefault="00302DD5" w:rsidP="00D66F6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2E1C57">
              <w:rPr>
                <w:color w:val="000000"/>
                <w:sz w:val="24"/>
                <w:szCs w:val="24"/>
                <w:highlight w:val="cyan"/>
              </w:rPr>
              <w:t>8</w:t>
            </w:r>
            <w:r w:rsidR="003C264B">
              <w:rPr>
                <w:rFonts w:hint="cs"/>
                <w:color w:val="000000"/>
                <w:sz w:val="24"/>
                <w:szCs w:val="24"/>
                <w:highlight w:val="cyan"/>
                <w:rtl/>
              </w:rPr>
              <w:t xml:space="preserve"> </w:t>
            </w:r>
            <w:r w:rsidRPr="00825AE7">
              <w:rPr>
                <w:rFonts w:hint="cs"/>
                <w:color w:val="000000"/>
                <w:sz w:val="24"/>
                <w:szCs w:val="24"/>
                <w:highlight w:val="cyan"/>
                <w:rtl/>
              </w:rPr>
              <w:t>/</w:t>
            </w:r>
            <w:r w:rsidR="00D66F63">
              <w:rPr>
                <w:rFonts w:hint="cs"/>
                <w:color w:val="000000"/>
                <w:sz w:val="24"/>
                <w:szCs w:val="24"/>
                <w:highlight w:val="cyan"/>
                <w:rtl/>
              </w:rPr>
              <w:t>4</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lastRenderedPageBreak/>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lastRenderedPageBreak/>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08334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08334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08334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08334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08334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1</w:t>
                  </w:r>
                </w:p>
              </w:tc>
              <w:tc>
                <w:tcPr>
                  <w:tcW w:w="2793" w:type="dxa"/>
                  <w:shd w:val="clear" w:color="auto" w:fill="auto"/>
                </w:tcPr>
                <w:p w14:paraId="5E77D070"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08334E">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08334E">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08334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08334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08334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08334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08334E">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08334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08334E">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08334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08334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08334E">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08334E">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08334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08334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08334E">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79F10D16" w14:textId="77777777" w:rsidR="00212FFB" w:rsidRPr="00703721" w:rsidRDefault="00212FFB" w:rsidP="000833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0833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08334E">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08334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08334E">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08334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08334E">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08334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DF8B523" w14:textId="77777777" w:rsidR="00212FFB" w:rsidRPr="00703721" w:rsidRDefault="00212FFB" w:rsidP="000833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08334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08334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08334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08334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08334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08334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08334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08334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08334E">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08334E">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08334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08334E">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08334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هي الخبرة السابقة في مجال وتخصص هذا العمل كمتعاقد رئيسي </w:t>
                  </w:r>
                  <w:r w:rsidRPr="00703721">
                    <w:rPr>
                      <w:rFonts w:ascii="Times New Roman" w:hAnsi="Times New Roman" w:cs="Times New Roman" w:hint="cs"/>
                      <w:rtl/>
                    </w:rPr>
                    <w:lastRenderedPageBreak/>
                    <w:t>اوشريك .</w:t>
                  </w:r>
                </w:p>
              </w:tc>
              <w:tc>
                <w:tcPr>
                  <w:tcW w:w="2305" w:type="dxa"/>
                  <w:shd w:val="clear" w:color="auto" w:fill="auto"/>
                </w:tcPr>
                <w:p w14:paraId="766F828A"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w:t>
                  </w:r>
                  <w:r w:rsidRPr="00703721">
                    <w:rPr>
                      <w:rFonts w:ascii="Times New Roman" w:hAnsi="Times New Roman" w:cs="Times New Roman" w:hint="cs"/>
                      <w:rtl/>
                    </w:rPr>
                    <w:lastRenderedPageBreak/>
                    <w:t xml:space="preserve">80%) من الكلفة التخمينية للمشروع </w:t>
                  </w:r>
                </w:p>
              </w:tc>
              <w:tc>
                <w:tcPr>
                  <w:tcW w:w="3297" w:type="dxa"/>
                  <w:shd w:val="clear" w:color="auto" w:fill="auto"/>
                </w:tcPr>
                <w:p w14:paraId="2EEFD874"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تتجاوز عن (10) سنوات قبل الموعد النهائي لتقديم العطاء من (60-80%) من الكلفة </w:t>
                  </w:r>
                  <w:r w:rsidRPr="00703721">
                    <w:rPr>
                      <w:rFonts w:ascii="Times New Roman" w:hAnsi="Times New Roman" w:cs="Times New Roman" w:hint="cs"/>
                      <w:rtl/>
                    </w:rPr>
                    <w:lastRenderedPageBreak/>
                    <w:t>التخمينية للمشروع</w:t>
                  </w:r>
                </w:p>
              </w:tc>
              <w:tc>
                <w:tcPr>
                  <w:tcW w:w="3297" w:type="dxa"/>
                  <w:shd w:val="clear" w:color="auto" w:fill="auto"/>
                </w:tcPr>
                <w:p w14:paraId="424F9868" w14:textId="77777777" w:rsidR="00212FFB" w:rsidRPr="00703721" w:rsidRDefault="00212FFB" w:rsidP="0008334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w:t>
                  </w:r>
                  <w:r w:rsidRPr="00703721">
                    <w:rPr>
                      <w:rFonts w:ascii="Times New Roman" w:hAnsi="Times New Roman" w:cs="Times New Roman" w:hint="cs"/>
                      <w:rtl/>
                    </w:rPr>
                    <w:lastRenderedPageBreak/>
                    <w:t xml:space="preserve">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E1C57" w:rsidRPr="006F42FC" w14:paraId="7171411E" w14:textId="77777777" w:rsidTr="00825E83">
        <w:tc>
          <w:tcPr>
            <w:tcW w:w="625" w:type="dxa"/>
            <w:shd w:val="clear" w:color="auto" w:fill="BFBFBF"/>
            <w:vAlign w:val="center"/>
          </w:tcPr>
          <w:p w14:paraId="346105F8" w14:textId="77777777" w:rsidR="002E1C57" w:rsidRDefault="002E1C57" w:rsidP="002E1C57">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1684B687" w14:textId="33F929F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04-F00-025</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7C5B0F4A" w14:textId="78CBBFA5" w:rsidR="002E1C57" w:rsidRPr="001B3BB3" w:rsidRDefault="002E1C57" w:rsidP="002E1C57">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rPr>
              <w:t xml:space="preserve">One packet </w:t>
            </w:r>
            <w:proofErr w:type="gramStart"/>
            <w:r>
              <w:rPr>
                <w:rFonts w:ascii="Arial" w:hAnsi="Arial" w:cs="Arial"/>
              </w:rPr>
              <w:t>contains :</w:t>
            </w:r>
            <w:proofErr w:type="gramEnd"/>
            <w:r>
              <w:rPr>
                <w:rFonts w:ascii="Arial" w:hAnsi="Arial" w:cs="Arial"/>
              </w:rPr>
              <w:br/>
              <w:t xml:space="preserve">Aprepitant 1 Capsule : 125mg/Capsule </w:t>
            </w:r>
            <w:r>
              <w:rPr>
                <w:rFonts w:ascii="Arial" w:hAnsi="Arial" w:cs="Arial"/>
              </w:rPr>
              <w:br/>
              <w:t xml:space="preserve">Aprepitant 2 Capsule : 80 mg /Capsule </w:t>
            </w:r>
            <w:r>
              <w:rPr>
                <w:rFonts w:ascii="Arial" w:hAnsi="Arial" w:cs="Arial"/>
                <w:color w:val="FF0000"/>
                <w:sz w:val="16"/>
                <w:szCs w:val="16"/>
              </w:rPr>
              <w:br/>
              <w:t xml:space="preserve"> </w:t>
            </w:r>
            <w:r>
              <w:rPr>
                <w:rFonts w:ascii="Arial" w:hAnsi="Arial" w:cs="Arial"/>
                <w:color w:val="FF0000"/>
                <w:sz w:val="16"/>
                <w:szCs w:val="16"/>
                <w:rtl/>
              </w:rPr>
              <w:t>تلتزم الشركة المجهزة بتوفير(50</w:t>
            </w:r>
            <w:r>
              <w:rPr>
                <w:rFonts w:ascii="Arial" w:hAnsi="Arial" w:cs="Arial"/>
                <w:color w:val="FF0000"/>
                <w:sz w:val="16"/>
                <w:szCs w:val="16"/>
              </w:rPr>
              <w:t xml:space="preserve">% )  </w:t>
            </w:r>
            <w:r>
              <w:rPr>
                <w:rFonts w:ascii="Arial" w:hAnsi="Arial" w:cs="Arial"/>
                <w:color w:val="FF0000"/>
                <w:sz w:val="16"/>
                <w:szCs w:val="16"/>
                <w:rtl/>
              </w:rPr>
              <w:t>من الاحتياج الكلي للعراق كبضاعة مجانية على ان لا يكون</w:t>
            </w:r>
            <w:r>
              <w:rPr>
                <w:rFonts w:ascii="Arial" w:hAnsi="Arial" w:cs="Arial"/>
                <w:color w:val="FF0000"/>
                <w:sz w:val="16"/>
                <w:szCs w:val="16"/>
              </w:rPr>
              <w:t xml:space="preserve">         </w:t>
            </w:r>
            <w:r>
              <w:rPr>
                <w:rFonts w:ascii="Arial" w:hAnsi="Arial" w:cs="Arial"/>
                <w:color w:val="FF0000"/>
                <w:sz w:val="16"/>
                <w:szCs w:val="16"/>
                <w:rtl/>
              </w:rPr>
              <w:t>السعر المقدم في المناقصة اعلى من الكلفة التخمينية او سعر التسجيل</w:t>
            </w:r>
            <w:r>
              <w:rPr>
                <w:rFonts w:ascii="Arial" w:hAnsi="Arial" w:cs="Arial"/>
                <w:color w:val="FF0000"/>
                <w:sz w:val="16"/>
                <w:szCs w:val="16"/>
              </w:rPr>
              <w:br/>
            </w:r>
            <w:r>
              <w:rPr>
                <w:rFonts w:ascii="Arial" w:hAnsi="Arial" w:cs="Arial"/>
                <w:color w:val="FF0000"/>
                <w:rtl/>
              </w:rPr>
              <w:t>قاعدة اقل الاسعار مع المادة بالرمز الوطني</w:t>
            </w:r>
            <w:r>
              <w:rPr>
                <w:rFonts w:ascii="Arial" w:hAnsi="Arial" w:cs="Arial"/>
                <w:color w:val="FF0000"/>
              </w:rPr>
              <w:br/>
            </w:r>
            <w:r>
              <w:rPr>
                <w:rFonts w:ascii="Arial" w:hAnsi="Arial" w:cs="Arial"/>
                <w:color w:val="FF0000"/>
              </w:rPr>
              <w:lastRenderedPageBreak/>
              <w:t xml:space="preserve"> 04-F00-026 </w:t>
            </w:r>
          </w:p>
        </w:tc>
        <w:tc>
          <w:tcPr>
            <w:tcW w:w="1845" w:type="dxa"/>
            <w:shd w:val="clear" w:color="auto" w:fill="BFBFBF"/>
            <w:vAlign w:val="center"/>
          </w:tcPr>
          <w:p w14:paraId="4C66773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2E1C57" w:rsidRPr="006F42FC" w14:paraId="020750EB" w14:textId="77777777" w:rsidTr="00825E83">
        <w:tc>
          <w:tcPr>
            <w:tcW w:w="625" w:type="dxa"/>
            <w:shd w:val="clear" w:color="auto" w:fill="BFBFBF"/>
            <w:vAlign w:val="center"/>
          </w:tcPr>
          <w:p w14:paraId="365FDBF1" w14:textId="77777777" w:rsidR="002E1C57" w:rsidRDefault="002E1C57" w:rsidP="002E1C57">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6858D7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8FAFD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F59C71C" w14:textId="3B8411C1"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04-F00-026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2386E9D" w14:textId="54A9F9D8" w:rsidR="002E1C57" w:rsidRPr="001B3BB3" w:rsidRDefault="002E1C57" w:rsidP="002E1C57">
            <w:pPr>
              <w:bidi/>
              <w:spacing w:after="0" w:line="200" w:lineRule="exact"/>
              <w:ind w:left="-57" w:right="-57"/>
              <w:jc w:val="center"/>
              <w:rPr>
                <w:rFonts w:ascii="Times New Roman" w:hAnsi="Times New Roman" w:cs="Times New Roman"/>
                <w:b/>
                <w:bCs/>
                <w:color w:val="000000"/>
                <w:spacing w:val="-10"/>
                <w:sz w:val="20"/>
                <w:szCs w:val="20"/>
                <w:rtl/>
              </w:rPr>
            </w:pPr>
            <w:proofErr w:type="spellStart"/>
            <w:r>
              <w:rPr>
                <w:rFonts w:ascii="Arial" w:hAnsi="Arial" w:cs="Arial"/>
                <w:color w:val="000000"/>
              </w:rPr>
              <w:t>Netupitant</w:t>
            </w:r>
            <w:proofErr w:type="spellEnd"/>
            <w:r>
              <w:rPr>
                <w:rFonts w:ascii="Arial" w:hAnsi="Arial" w:cs="Arial"/>
                <w:color w:val="000000"/>
              </w:rPr>
              <w:t xml:space="preserve"> 300 mg + </w:t>
            </w:r>
            <w:proofErr w:type="spellStart"/>
            <w:r>
              <w:rPr>
                <w:rFonts w:ascii="Arial" w:hAnsi="Arial" w:cs="Arial"/>
                <w:color w:val="000000"/>
              </w:rPr>
              <w:t>Palonosetrone</w:t>
            </w:r>
            <w:proofErr w:type="spellEnd"/>
            <w:r>
              <w:rPr>
                <w:rFonts w:ascii="Arial" w:hAnsi="Arial" w:cs="Arial"/>
                <w:color w:val="000000"/>
              </w:rPr>
              <w:t xml:space="preserve"> </w:t>
            </w:r>
            <w:proofErr w:type="gramStart"/>
            <w:r>
              <w:rPr>
                <w:rFonts w:ascii="Arial" w:hAnsi="Arial" w:cs="Arial"/>
                <w:color w:val="000000"/>
              </w:rPr>
              <w:t>( as</w:t>
            </w:r>
            <w:proofErr w:type="gramEnd"/>
            <w:r>
              <w:rPr>
                <w:rFonts w:ascii="Arial" w:hAnsi="Arial" w:cs="Arial"/>
                <w:color w:val="000000"/>
              </w:rPr>
              <w:t xml:space="preserve"> Hydrochloride) 0.5 mg capsule </w:t>
            </w:r>
            <w:r>
              <w:rPr>
                <w:rFonts w:ascii="Arial" w:hAnsi="Arial" w:cs="Arial"/>
                <w:color w:val="000000"/>
              </w:rPr>
              <w:br/>
            </w:r>
            <w:r>
              <w:rPr>
                <w:rFonts w:ascii="Arial" w:hAnsi="Arial" w:cs="Arial"/>
                <w:color w:val="FF0000"/>
                <w:rtl/>
              </w:rPr>
              <w:t>تلتزم الشركة المجهزة بتوفير</w:t>
            </w:r>
            <w:r>
              <w:rPr>
                <w:rFonts w:ascii="Arial" w:hAnsi="Arial" w:cs="Arial"/>
                <w:color w:val="FF0000"/>
              </w:rPr>
              <w:t xml:space="preserve">(50% )  </w:t>
            </w:r>
            <w:r>
              <w:rPr>
                <w:rFonts w:ascii="Arial" w:hAnsi="Arial" w:cs="Arial"/>
                <w:color w:val="FF0000"/>
                <w:rtl/>
              </w:rPr>
              <w:t>من الاحتياج الكلي للعراق كبضاعة مجانية على ان لا يكون السعر المقدم في المناقصة اعلى من الكلفة التخمينية او سعر التسجيل</w:t>
            </w:r>
            <w:r>
              <w:rPr>
                <w:rFonts w:ascii="Arial" w:hAnsi="Arial" w:cs="Arial"/>
                <w:color w:val="000000"/>
              </w:rPr>
              <w:br/>
            </w:r>
            <w:r>
              <w:rPr>
                <w:rFonts w:ascii="Arial" w:hAnsi="Arial" w:cs="Arial"/>
                <w:color w:val="FF0000"/>
              </w:rPr>
              <w:br/>
              <w:t xml:space="preserve"> </w:t>
            </w:r>
            <w:r>
              <w:rPr>
                <w:rFonts w:ascii="Arial" w:hAnsi="Arial" w:cs="Arial"/>
                <w:color w:val="FF0000"/>
                <w:rtl/>
              </w:rPr>
              <w:t>قاعدة اقل الاسعار مع المادة بالرمز الوطني</w:t>
            </w:r>
            <w:r>
              <w:rPr>
                <w:rFonts w:ascii="Arial" w:hAnsi="Arial" w:cs="Arial"/>
                <w:color w:val="FF0000"/>
              </w:rPr>
              <w:br/>
              <w:t xml:space="preserve"> 04-F00-025 </w:t>
            </w:r>
          </w:p>
        </w:tc>
        <w:tc>
          <w:tcPr>
            <w:tcW w:w="1845" w:type="dxa"/>
            <w:shd w:val="clear" w:color="auto" w:fill="BFBFBF"/>
            <w:vAlign w:val="center"/>
          </w:tcPr>
          <w:p w14:paraId="09F8570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72F60C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FA0F68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1E8E6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8490A5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1D683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433046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3DC7B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12312C4"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93C2E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4A88EED"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17FFBB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5E90268"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70E48F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11146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C478403"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EA0387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3A2EAC0"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C14801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83095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0A024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2E1C57" w:rsidRPr="006F42FC" w14:paraId="50835DB9" w14:textId="77777777" w:rsidTr="00825E83">
        <w:tc>
          <w:tcPr>
            <w:tcW w:w="625" w:type="dxa"/>
            <w:shd w:val="clear" w:color="auto" w:fill="BFBFBF"/>
            <w:vAlign w:val="center"/>
          </w:tcPr>
          <w:p w14:paraId="3789042C" w14:textId="77777777" w:rsidR="002E1C57" w:rsidRDefault="002E1C57" w:rsidP="002E1C57">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E71DC8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126315D"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1407C1B" w14:textId="17E2C06B" w:rsidR="002E1C57" w:rsidRDefault="002E1C57" w:rsidP="002E1C57">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05-C00-036</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21E5B795" w14:textId="70FC8064" w:rsidR="002E1C57" w:rsidRPr="003F1F55" w:rsidRDefault="002E1C57" w:rsidP="002E1C57">
            <w:pPr>
              <w:bidi/>
              <w:spacing w:after="0" w:line="200" w:lineRule="exact"/>
              <w:ind w:left="-57" w:right="-57"/>
              <w:jc w:val="center"/>
              <w:rPr>
                <w:rFonts w:ascii="Arial" w:hAnsi="Arial" w:cs="Arial"/>
                <w:color w:val="000000"/>
              </w:rPr>
            </w:pPr>
            <w:r>
              <w:rPr>
                <w:rFonts w:ascii="Arial" w:hAnsi="Arial" w:cs="Arial"/>
                <w:color w:val="000000"/>
              </w:rPr>
              <w:t>Amphotericin lipid complex 100mg vial</w:t>
            </w:r>
            <w:r>
              <w:rPr>
                <w:rFonts w:ascii="Arial" w:hAnsi="Arial" w:cs="Arial"/>
                <w:color w:val="000000"/>
                <w:sz w:val="16"/>
                <w:szCs w:val="16"/>
              </w:rPr>
              <w:br/>
            </w:r>
            <w:r>
              <w:rPr>
                <w:rFonts w:ascii="Arial" w:hAnsi="Arial" w:cs="Arial"/>
                <w:color w:val="FF0000"/>
                <w:sz w:val="16"/>
                <w:szCs w:val="16"/>
                <w:rtl/>
              </w:rPr>
              <w:t>قاعدة اقل الاسعار</w:t>
            </w:r>
            <w:r>
              <w:rPr>
                <w:rFonts w:ascii="Arial" w:hAnsi="Arial" w:cs="Arial"/>
                <w:color w:val="FF0000"/>
                <w:sz w:val="16"/>
                <w:szCs w:val="16"/>
              </w:rPr>
              <w:br/>
              <w:t xml:space="preserve"> </w:t>
            </w:r>
            <w:proofErr w:type="gramStart"/>
            <w:r>
              <w:rPr>
                <w:rFonts w:ascii="Arial" w:hAnsi="Arial" w:cs="Arial"/>
                <w:color w:val="FF0000"/>
                <w:sz w:val="16"/>
                <w:szCs w:val="16"/>
              </w:rPr>
              <w:t>( 05</w:t>
            </w:r>
            <w:proofErr w:type="gramEnd"/>
            <w:r>
              <w:rPr>
                <w:rFonts w:ascii="Arial" w:hAnsi="Arial" w:cs="Arial"/>
                <w:color w:val="FF0000"/>
                <w:sz w:val="16"/>
                <w:szCs w:val="16"/>
              </w:rPr>
              <w:t>-C00-041)</w:t>
            </w:r>
            <w:r>
              <w:rPr>
                <w:rFonts w:ascii="Arial" w:hAnsi="Arial" w:cs="Arial"/>
                <w:color w:val="FF0000"/>
                <w:sz w:val="16"/>
                <w:szCs w:val="16"/>
              </w:rPr>
              <w:br/>
              <w:t xml:space="preserve">( 05-C00-036)                                                                                                         </w:t>
            </w:r>
            <w:r>
              <w:rPr>
                <w:rFonts w:ascii="Arial" w:hAnsi="Arial" w:cs="Arial"/>
                <w:color w:val="FF0000"/>
                <w:sz w:val="16"/>
                <w:szCs w:val="16"/>
                <w:rtl/>
              </w:rPr>
              <w:t>تصرف المادة من قبل مركز نخاع العظم ومراكز زرع الكلى ومراكز وردهات امراض الدم</w:t>
            </w:r>
            <w:r>
              <w:rPr>
                <w:rFonts w:ascii="Arial" w:hAnsi="Arial" w:cs="Arial"/>
                <w:color w:val="FF0000"/>
                <w:sz w:val="16"/>
                <w:szCs w:val="16"/>
              </w:rPr>
              <w:t xml:space="preserve"> .    </w:t>
            </w:r>
            <w:r>
              <w:rPr>
                <w:rFonts w:ascii="Arial" w:hAnsi="Arial" w:cs="Arial"/>
                <w:color w:val="FF0000"/>
                <w:sz w:val="16"/>
                <w:szCs w:val="16"/>
                <w:rtl/>
              </w:rPr>
              <w:t xml:space="preserve">ـ يستعمل في علاج حالات الخمج بفطريات الكانديدا الشديده والخمج الناتج عن الفطريات المتغلغله والتي لاتستجب لدواء الامفوترسين العادي او </w:t>
            </w:r>
            <w:r>
              <w:rPr>
                <w:rFonts w:ascii="Arial" w:hAnsi="Arial" w:cs="Arial"/>
                <w:color w:val="FF0000"/>
                <w:sz w:val="16"/>
                <w:szCs w:val="16"/>
                <w:rtl/>
              </w:rPr>
              <w:lastRenderedPageBreak/>
              <w:t>للادويه المضاده الاخرى او عندما تتعارض تاثيرات الامفوترسين العادي الجانبيه لذلك او عند وجود عجز كلوي لدى المريض</w:t>
            </w:r>
            <w:r>
              <w:rPr>
                <w:rFonts w:ascii="Arial" w:hAnsi="Arial" w:cs="Arial"/>
                <w:color w:val="FF0000"/>
                <w:sz w:val="16"/>
                <w:szCs w:val="16"/>
              </w:rPr>
              <w:t>.</w:t>
            </w:r>
            <w:r>
              <w:rPr>
                <w:rFonts w:ascii="Arial" w:hAnsi="Arial" w:cs="Arial"/>
                <w:color w:val="FF0000"/>
                <w:sz w:val="16"/>
                <w:szCs w:val="16"/>
              </w:rPr>
              <w:br/>
            </w:r>
            <w:r>
              <w:rPr>
                <w:rFonts w:ascii="Arial" w:hAnsi="Arial" w:cs="Arial"/>
                <w:color w:val="FF0000"/>
                <w:sz w:val="16"/>
                <w:szCs w:val="16"/>
              </w:rPr>
              <w:br/>
            </w:r>
            <w:r>
              <w:rPr>
                <w:rFonts w:ascii="Arial" w:hAnsi="Arial" w:cs="Arial"/>
                <w:color w:val="FF0000"/>
                <w:sz w:val="16"/>
                <w:szCs w:val="16"/>
                <w:rtl/>
              </w:rPr>
              <w:t>ج\1071</w:t>
            </w:r>
            <w:r>
              <w:rPr>
                <w:rFonts w:ascii="Arial" w:hAnsi="Arial" w:cs="Arial"/>
                <w:color w:val="FF0000"/>
                <w:sz w:val="16"/>
                <w:szCs w:val="16"/>
              </w:rPr>
              <w:t xml:space="preserve"> </w:t>
            </w:r>
          </w:p>
        </w:tc>
        <w:tc>
          <w:tcPr>
            <w:tcW w:w="1845" w:type="dxa"/>
            <w:shd w:val="clear" w:color="auto" w:fill="BFBFBF"/>
            <w:vAlign w:val="center"/>
          </w:tcPr>
          <w:p w14:paraId="04C0833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876507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DF912D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4E08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E358E4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79F21E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EE4E0B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8E2DC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27F7FB7"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53677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AB463B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56170FD"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38852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158407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AF052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649748"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80C8C4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46D976C"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B56BCD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96425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7BE81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2E1C57" w:rsidRPr="006F42FC" w14:paraId="50C508A9" w14:textId="77777777" w:rsidTr="00825E83">
        <w:tc>
          <w:tcPr>
            <w:tcW w:w="625" w:type="dxa"/>
            <w:shd w:val="clear" w:color="auto" w:fill="BFBFBF"/>
            <w:vAlign w:val="center"/>
          </w:tcPr>
          <w:p w14:paraId="75D87BBD" w14:textId="77777777" w:rsidR="002E1C57" w:rsidRDefault="002E1C57" w:rsidP="002E1C57">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D1005C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AB9C64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03F98E95" w14:textId="21D66D06"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05-C00-041</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7DFA15B" w14:textId="3A2139D9" w:rsidR="002E1C57" w:rsidRPr="001B3BB3" w:rsidRDefault="002E1C57" w:rsidP="002E1C57">
            <w:pPr>
              <w:bidi/>
              <w:spacing w:after="0" w:line="200" w:lineRule="exact"/>
              <w:ind w:left="-57" w:right="-57"/>
              <w:jc w:val="center"/>
              <w:rPr>
                <w:rFonts w:ascii="Times New Roman" w:hAnsi="Times New Roman" w:cs="Times New Roman"/>
                <w:b/>
                <w:bCs/>
                <w:color w:val="000000"/>
                <w:spacing w:val="-10"/>
                <w:sz w:val="20"/>
                <w:szCs w:val="20"/>
                <w:rtl/>
              </w:rPr>
            </w:pPr>
            <w:proofErr w:type="gramStart"/>
            <w:r>
              <w:rPr>
                <w:rFonts w:ascii="Arial" w:hAnsi="Arial" w:cs="Arial"/>
                <w:color w:val="000000"/>
              </w:rPr>
              <w:t>liposomal  Amphotericin</w:t>
            </w:r>
            <w:proofErr w:type="gramEnd"/>
            <w:r>
              <w:rPr>
                <w:rFonts w:ascii="Arial" w:hAnsi="Arial" w:cs="Arial"/>
                <w:color w:val="000000"/>
              </w:rPr>
              <w:t xml:space="preserve"> 50mg vial</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br/>
              <w:t xml:space="preserve"> ( 05-C00-041)</w:t>
            </w:r>
            <w:r>
              <w:rPr>
                <w:rFonts w:ascii="Arial" w:hAnsi="Arial" w:cs="Arial"/>
                <w:color w:val="FF0000"/>
                <w:sz w:val="16"/>
                <w:szCs w:val="16"/>
              </w:rPr>
              <w:br/>
              <w:t xml:space="preserve">( 05-C00-036)                                                                                                         </w:t>
            </w:r>
            <w:r>
              <w:rPr>
                <w:rFonts w:ascii="Arial" w:hAnsi="Arial" w:cs="Arial"/>
                <w:color w:val="FF0000"/>
                <w:sz w:val="16"/>
                <w:szCs w:val="16"/>
                <w:rtl/>
              </w:rPr>
              <w:t>يضاف استطباب علاج اللشمانيا الحشوية كخط اول</w:t>
            </w:r>
            <w:r>
              <w:rPr>
                <w:rFonts w:ascii="Arial" w:hAnsi="Arial" w:cs="Arial"/>
                <w:color w:val="FF0000"/>
                <w:sz w:val="16"/>
                <w:szCs w:val="16"/>
              </w:rPr>
              <w:t xml:space="preserve">  </w:t>
            </w:r>
            <w:r>
              <w:rPr>
                <w:rFonts w:ascii="Arial" w:hAnsi="Arial" w:cs="Arial"/>
                <w:color w:val="FF0000"/>
                <w:sz w:val="16"/>
                <w:szCs w:val="16"/>
                <w:rtl/>
              </w:rPr>
              <w:t>للمادة الاتية</w:t>
            </w:r>
            <w:r>
              <w:rPr>
                <w:rFonts w:ascii="Arial" w:hAnsi="Arial" w:cs="Arial"/>
                <w:color w:val="FF0000"/>
                <w:sz w:val="16"/>
                <w:szCs w:val="16"/>
              </w:rPr>
              <w:t xml:space="preserve">  </w:t>
            </w:r>
            <w:r>
              <w:rPr>
                <w:rFonts w:ascii="Arial" w:hAnsi="Arial" w:cs="Arial"/>
                <w:color w:val="FF0000"/>
                <w:sz w:val="16"/>
                <w:szCs w:val="16"/>
                <w:rtl/>
              </w:rPr>
              <w:t>ويحصر صرف هذا الاستطباب في مستشفيات الاطفال</w:t>
            </w:r>
          </w:p>
        </w:tc>
        <w:tc>
          <w:tcPr>
            <w:tcW w:w="1845" w:type="dxa"/>
            <w:shd w:val="clear" w:color="auto" w:fill="BFBFBF"/>
            <w:vAlign w:val="center"/>
          </w:tcPr>
          <w:p w14:paraId="793DCE8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328691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05511D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A9A478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BB82CB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398344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11B8DA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15CFB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4CE014A"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141FA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50EB36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005C55F"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719B8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67CDCC"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E4F09D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385065"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07118BE"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CF19FF"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2537D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7DBCB4E"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61362E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2E1C57" w:rsidRPr="006F42FC" w14:paraId="30F06BC8" w14:textId="77777777" w:rsidTr="00825E83">
        <w:tc>
          <w:tcPr>
            <w:tcW w:w="625" w:type="dxa"/>
            <w:shd w:val="clear" w:color="auto" w:fill="BFBFBF"/>
            <w:vAlign w:val="center"/>
          </w:tcPr>
          <w:p w14:paraId="1C233837" w14:textId="77777777" w:rsidR="002E1C57" w:rsidRDefault="002E1C57" w:rsidP="002E1C57">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E30596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FE323A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7DAB572" w14:textId="27B51C4A"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r>
              <w:rPr>
                <w:color w:val="7030A0"/>
                <w:sz w:val="16"/>
                <w:szCs w:val="16"/>
              </w:rPr>
              <w:t>15-B00-128</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C6FCE14" w14:textId="6A0B1048" w:rsidR="002E1C57" w:rsidRPr="001B3BB3" w:rsidRDefault="002E1C57" w:rsidP="002E1C57">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 xml:space="preserve">Atezolizumab 1200 mg / 20 ml  vial </w:t>
            </w:r>
            <w:r>
              <w:rPr>
                <w:rFonts w:ascii="Arial" w:hAnsi="Arial" w:cs="Arial"/>
                <w:color w:val="7030A0"/>
              </w:rPr>
              <w:br/>
              <w:t xml:space="preserve"> concentrate for solution for infusion </w:t>
            </w:r>
            <w:r>
              <w:rPr>
                <w:rFonts w:ascii="Arial" w:hAnsi="Arial" w:cs="Arial"/>
              </w:rPr>
              <w:br/>
            </w:r>
            <w:r>
              <w:rPr>
                <w:rFonts w:ascii="Arial" w:hAnsi="Arial" w:cs="Arial"/>
                <w:color w:val="FF0000"/>
                <w:sz w:val="16"/>
                <w:szCs w:val="16"/>
                <w:rtl/>
              </w:rPr>
              <w:t>مواصفات الاجهزة المختبريه في الجلسة 1179 تفصيلا</w:t>
            </w:r>
            <w:r>
              <w:rPr>
                <w:rFonts w:ascii="Arial" w:hAnsi="Arial" w:cs="Arial"/>
                <w:color w:val="FF0000"/>
                <w:sz w:val="18"/>
                <w:szCs w:val="18"/>
              </w:rPr>
              <w:br/>
            </w:r>
            <w:r>
              <w:rPr>
                <w:rFonts w:ascii="Arial" w:hAnsi="Arial" w:cs="Arial"/>
                <w:color w:val="FF0000"/>
                <w:sz w:val="18"/>
                <w:szCs w:val="18"/>
                <w:rtl/>
              </w:rPr>
              <w:t>تلتزم الشركة المجهزة لاي من العلاجات انفا بتوفير الاتي وبصورة مجانية</w:t>
            </w:r>
            <w:r>
              <w:rPr>
                <w:rFonts w:ascii="Arial" w:hAnsi="Arial" w:cs="Arial"/>
                <w:color w:val="FF0000"/>
                <w:sz w:val="18"/>
                <w:szCs w:val="18"/>
              </w:rPr>
              <w:br/>
              <w:t>1-</w:t>
            </w:r>
            <w:r>
              <w:rPr>
                <w:rFonts w:ascii="Arial" w:hAnsi="Arial" w:cs="Arial"/>
                <w:color w:val="FF0000"/>
                <w:sz w:val="18"/>
                <w:szCs w:val="18"/>
                <w:rtl/>
              </w:rPr>
              <w:t>فحص</w:t>
            </w:r>
            <w:r>
              <w:rPr>
                <w:rFonts w:ascii="Arial" w:hAnsi="Arial" w:cs="Arial"/>
                <w:color w:val="FF0000"/>
                <w:sz w:val="18"/>
                <w:szCs w:val="18"/>
              </w:rPr>
              <w:t xml:space="preserve"> PDL1 </w:t>
            </w:r>
            <w:r>
              <w:rPr>
                <w:rFonts w:ascii="Arial" w:hAnsi="Arial" w:cs="Arial"/>
                <w:color w:val="FF0000"/>
                <w:sz w:val="18"/>
                <w:szCs w:val="18"/>
                <w:rtl/>
              </w:rPr>
              <w:t>مجانا وداخل العراق وبواقع 1000 فحص مع كل عقد</w:t>
            </w:r>
            <w:r>
              <w:rPr>
                <w:rFonts w:ascii="Arial" w:hAnsi="Arial" w:cs="Arial"/>
                <w:color w:val="FF0000"/>
                <w:sz w:val="18"/>
                <w:szCs w:val="18"/>
              </w:rPr>
              <w:br/>
              <w:t xml:space="preserve">2- </w:t>
            </w:r>
            <w:r>
              <w:rPr>
                <w:rFonts w:ascii="Arial" w:hAnsi="Arial" w:cs="Arial"/>
                <w:color w:val="FF0000"/>
                <w:sz w:val="18"/>
                <w:szCs w:val="18"/>
                <w:rtl/>
              </w:rPr>
              <w:t>فحص</w:t>
            </w:r>
            <w:r>
              <w:rPr>
                <w:rFonts w:ascii="Arial" w:hAnsi="Arial" w:cs="Arial"/>
                <w:color w:val="FF0000"/>
                <w:sz w:val="18"/>
                <w:szCs w:val="18"/>
              </w:rPr>
              <w:t xml:space="preserve"> EGFR    </w:t>
            </w:r>
            <w:r>
              <w:rPr>
                <w:rFonts w:ascii="Arial" w:hAnsi="Arial" w:cs="Arial"/>
                <w:color w:val="FF0000"/>
                <w:sz w:val="18"/>
                <w:szCs w:val="18"/>
                <w:rtl/>
              </w:rPr>
              <w:t xml:space="preserve">مجانا وداخل العراق وبواقع 1000 فحص </w:t>
            </w:r>
            <w:r>
              <w:rPr>
                <w:rFonts w:ascii="Arial" w:hAnsi="Arial" w:cs="Arial"/>
                <w:color w:val="FF0000"/>
                <w:sz w:val="18"/>
                <w:szCs w:val="18"/>
                <w:rtl/>
              </w:rPr>
              <w:lastRenderedPageBreak/>
              <w:t>مع كل عقد</w:t>
            </w:r>
            <w:r>
              <w:rPr>
                <w:rFonts w:ascii="Arial" w:hAnsi="Arial" w:cs="Arial"/>
                <w:color w:val="FF0000"/>
                <w:sz w:val="18"/>
                <w:szCs w:val="18"/>
              </w:rPr>
              <w:br/>
              <w:t>3-</w:t>
            </w:r>
            <w:r>
              <w:rPr>
                <w:rFonts w:ascii="Arial" w:hAnsi="Arial" w:cs="Arial"/>
                <w:color w:val="FF0000"/>
                <w:sz w:val="18"/>
                <w:szCs w:val="18"/>
                <w:rtl/>
              </w:rPr>
              <w:t>فحص</w:t>
            </w:r>
            <w:r>
              <w:rPr>
                <w:rFonts w:ascii="Arial" w:hAnsi="Arial" w:cs="Arial"/>
                <w:color w:val="FF0000"/>
                <w:sz w:val="18"/>
                <w:szCs w:val="18"/>
              </w:rPr>
              <w:t xml:space="preserve"> ALK   </w:t>
            </w:r>
            <w:r>
              <w:rPr>
                <w:rFonts w:ascii="Arial" w:hAnsi="Arial" w:cs="Arial"/>
                <w:color w:val="FF0000"/>
                <w:sz w:val="18"/>
                <w:szCs w:val="18"/>
                <w:rtl/>
              </w:rPr>
              <w:t xml:space="preserve">مجانا وداخل العراق وبواقع </w:t>
            </w:r>
            <w:r>
              <w:rPr>
                <w:rFonts w:ascii="Arial" w:hAnsi="Arial" w:cs="Arial"/>
                <w:color w:val="FF0000"/>
                <w:sz w:val="18"/>
                <w:szCs w:val="18"/>
              </w:rPr>
              <w:t xml:space="preserve">1000 </w:t>
            </w:r>
            <w:r>
              <w:rPr>
                <w:rFonts w:ascii="Arial" w:hAnsi="Arial" w:cs="Arial"/>
                <w:color w:val="FF0000"/>
                <w:sz w:val="18"/>
                <w:szCs w:val="18"/>
                <w:rtl/>
              </w:rPr>
              <w:t>فحص مع كل عقد</w:t>
            </w:r>
            <w:r>
              <w:rPr>
                <w:rFonts w:ascii="Arial" w:hAnsi="Arial" w:cs="Arial"/>
                <w:color w:val="FF0000"/>
                <w:sz w:val="18"/>
                <w:szCs w:val="18"/>
              </w:rPr>
              <w:br/>
              <w:t xml:space="preserve">4- </w:t>
            </w:r>
            <w:r>
              <w:rPr>
                <w:rFonts w:ascii="Arial" w:hAnsi="Arial" w:cs="Arial"/>
                <w:color w:val="FF0000"/>
                <w:sz w:val="18"/>
                <w:szCs w:val="18"/>
                <w:rtl/>
              </w:rPr>
              <w:t>جهاز فحص مختبري عدد اثنان</w:t>
            </w:r>
            <w:r>
              <w:rPr>
                <w:rFonts w:ascii="Arial" w:hAnsi="Arial" w:cs="Arial"/>
                <w:color w:val="FF0000"/>
                <w:sz w:val="18"/>
                <w:szCs w:val="18"/>
              </w:rPr>
              <w:t xml:space="preserve">  </w:t>
            </w:r>
            <w:r>
              <w:rPr>
                <w:rFonts w:ascii="Arial" w:hAnsi="Arial" w:cs="Arial"/>
                <w:color w:val="FF0000"/>
                <w:sz w:val="18"/>
                <w:szCs w:val="18"/>
                <w:rtl/>
              </w:rPr>
              <w:t>ولمرة واحد فقط مع تدريب للكوادر الفنية والصحية مع ضمان وصيانة طيل فترة العقد</w:t>
            </w:r>
            <w:r>
              <w:rPr>
                <w:rFonts w:ascii="Arial" w:hAnsi="Arial" w:cs="Arial"/>
                <w:color w:val="FF0000"/>
                <w:sz w:val="18"/>
                <w:szCs w:val="18"/>
              </w:rPr>
              <w:br/>
            </w:r>
            <w:r>
              <w:rPr>
                <w:rFonts w:ascii="Arial" w:hAnsi="Arial" w:cs="Arial"/>
                <w:color w:val="FF0000"/>
                <w:sz w:val="18"/>
                <w:szCs w:val="18"/>
                <w:rtl/>
              </w:rPr>
              <w:t>لاحقا للجلسة 1133 الفقرة (2) اولاً /4 ان تكون مواصفات الاجهزة المختبرية المطلوبة في الفقرة انفاً</w:t>
            </w:r>
            <w:r>
              <w:rPr>
                <w:rFonts w:ascii="Arial" w:hAnsi="Arial" w:cs="Arial"/>
                <w:color w:val="FF0000"/>
                <w:sz w:val="18"/>
                <w:szCs w:val="18"/>
              </w:rPr>
              <w:t xml:space="preserve">  </w:t>
            </w:r>
            <w:r>
              <w:rPr>
                <w:rFonts w:ascii="Arial" w:hAnsi="Arial" w:cs="Arial"/>
                <w:color w:val="FF0000"/>
                <w:sz w:val="18"/>
                <w:szCs w:val="18"/>
                <w:rtl/>
              </w:rPr>
              <w:t>كما</w:t>
            </w:r>
            <w:r>
              <w:rPr>
                <w:rFonts w:ascii="Arial" w:hAnsi="Arial" w:cs="Arial"/>
                <w:color w:val="FF0000"/>
                <w:sz w:val="18"/>
                <w:szCs w:val="18"/>
              </w:rPr>
              <w:t xml:space="preserve">  </w:t>
            </w:r>
            <w:r>
              <w:rPr>
                <w:rFonts w:ascii="Arial" w:hAnsi="Arial" w:cs="Arial"/>
                <w:color w:val="FF0000"/>
                <w:sz w:val="18"/>
                <w:szCs w:val="18"/>
                <w:rtl/>
              </w:rPr>
              <w:t>مرفق بالجلسة1161</w:t>
            </w:r>
          </w:p>
        </w:tc>
        <w:tc>
          <w:tcPr>
            <w:tcW w:w="1845" w:type="dxa"/>
            <w:shd w:val="clear" w:color="auto" w:fill="BFBFBF"/>
            <w:vAlign w:val="center"/>
          </w:tcPr>
          <w:p w14:paraId="08418BE4"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5A06D4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68C8F7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9687FD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8FCB95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25E0EF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71494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E1565C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EDC76C"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08756B"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58D550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A03A82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56223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86AF67C"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7EEBE8"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2CFCAC"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E620B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181B1DE"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79183FD"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48178CC"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603F591"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2E1C57" w:rsidRPr="006F42FC" w14:paraId="08C06029" w14:textId="77777777" w:rsidTr="00825E83">
        <w:tc>
          <w:tcPr>
            <w:tcW w:w="625" w:type="dxa"/>
            <w:shd w:val="clear" w:color="auto" w:fill="BFBFBF"/>
            <w:vAlign w:val="center"/>
          </w:tcPr>
          <w:p w14:paraId="3690902B" w14:textId="77777777" w:rsidR="002E1C57" w:rsidRDefault="002E1C57" w:rsidP="002E1C57">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2F77FA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BE95F8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53024516" w14:textId="457C8C59"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10-AC0-027</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192139AE" w14:textId="56210547" w:rsidR="002E1C57" w:rsidRPr="001B3BB3" w:rsidRDefault="002E1C57" w:rsidP="002E1C57">
            <w:pPr>
              <w:bidi/>
              <w:spacing w:after="0" w:line="200" w:lineRule="exact"/>
              <w:ind w:left="-57" w:right="-57"/>
              <w:jc w:val="center"/>
              <w:rPr>
                <w:rFonts w:ascii="Times New Roman" w:hAnsi="Times New Roman" w:cs="Times New Roman"/>
                <w:b/>
                <w:bCs/>
                <w:color w:val="000000"/>
                <w:spacing w:val="-10"/>
                <w:sz w:val="20"/>
                <w:szCs w:val="20"/>
                <w:rtl/>
              </w:rPr>
            </w:pPr>
            <w:proofErr w:type="spellStart"/>
            <w:r>
              <w:rPr>
                <w:rFonts w:ascii="Arial" w:hAnsi="Arial" w:cs="Arial"/>
                <w:color w:val="7030A0"/>
              </w:rPr>
              <w:t>ustekinumab</w:t>
            </w:r>
            <w:proofErr w:type="spellEnd"/>
            <w:r>
              <w:rPr>
                <w:rFonts w:ascii="Arial" w:hAnsi="Arial" w:cs="Arial"/>
                <w:color w:val="7030A0"/>
              </w:rPr>
              <w:t xml:space="preserve"> 130 mg concentrate for solution for infusion vial   1220</w:t>
            </w:r>
            <w:r>
              <w:rPr>
                <w:rFonts w:ascii="Arial" w:hAnsi="Arial" w:cs="Arial"/>
                <w:color w:val="7030A0"/>
              </w:rPr>
              <w:br/>
            </w:r>
            <w:r>
              <w:rPr>
                <w:rFonts w:ascii="Arial" w:hAnsi="Arial" w:cs="Arial"/>
                <w:color w:val="7030A0"/>
                <w:rtl/>
              </w:rPr>
              <w:t>لا مانع من توفير الفحص</w:t>
            </w:r>
            <w:r>
              <w:rPr>
                <w:rFonts w:ascii="Arial" w:hAnsi="Arial" w:cs="Arial"/>
                <w:color w:val="7030A0"/>
              </w:rPr>
              <w:t xml:space="preserve"> IGRA </w:t>
            </w:r>
            <w:r>
              <w:rPr>
                <w:rFonts w:ascii="Arial" w:hAnsi="Arial" w:cs="Arial"/>
                <w:color w:val="7030A0"/>
                <w:rtl/>
              </w:rPr>
              <w:t xml:space="preserve">و حسب رغبة الشركة مع ضرورة توفيره في المؤسسات الصحية </w:t>
            </w:r>
            <w:r>
              <w:rPr>
                <w:rFonts w:ascii="Arial" w:hAnsi="Arial" w:cs="Arial"/>
                <w:color w:val="7030A0"/>
              </w:rPr>
              <w:br/>
              <w:t>1122</w:t>
            </w:r>
            <w:r>
              <w:rPr>
                <w:rFonts w:ascii="Arial" w:hAnsi="Arial" w:cs="Arial"/>
                <w:color w:val="7030A0"/>
                <w:rtl/>
              </w:rPr>
              <w:t>ويحدد صرفها لعلاج</w:t>
            </w:r>
            <w:r>
              <w:rPr>
                <w:rFonts w:ascii="Arial" w:hAnsi="Arial" w:cs="Arial"/>
                <w:color w:val="7030A0"/>
              </w:rPr>
              <w:br/>
              <w:t xml:space="preserve"> moderately to severely active Crohn’s disease </w:t>
            </w:r>
            <w:r>
              <w:rPr>
                <w:rFonts w:ascii="Arial" w:hAnsi="Arial" w:cs="Arial"/>
                <w:color w:val="7030A0"/>
              </w:rPr>
              <w:br/>
            </w:r>
            <w:r>
              <w:rPr>
                <w:rFonts w:ascii="Arial" w:hAnsi="Arial" w:cs="Arial"/>
                <w:color w:val="7030A0"/>
                <w:rtl/>
              </w:rPr>
              <w:t>بعد فشل العلاجات البايلوجيه المقرة سابقا لهذا الغرض</w:t>
            </w:r>
            <w:r>
              <w:rPr>
                <w:rFonts w:ascii="Arial" w:hAnsi="Arial" w:cs="Arial"/>
                <w:color w:val="7030A0"/>
              </w:rPr>
              <w:br/>
            </w:r>
            <w:r>
              <w:rPr>
                <w:rFonts w:ascii="Arial" w:hAnsi="Arial" w:cs="Arial"/>
                <w:color w:val="7030A0"/>
                <w:rtl/>
              </w:rPr>
              <w:t>يحدد صرف المواد اعلاه في دائرة مدينه الطب</w:t>
            </w:r>
          </w:p>
        </w:tc>
        <w:tc>
          <w:tcPr>
            <w:tcW w:w="1845" w:type="dxa"/>
            <w:shd w:val="clear" w:color="auto" w:fill="BFBFBF"/>
            <w:vAlign w:val="center"/>
          </w:tcPr>
          <w:p w14:paraId="2AAE9623"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6C292F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18C9D76"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A81BD9D"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E5412B8"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5ED8CA"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3AF7CD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5564E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0CC41D"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DCC7058"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6FE9159"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1AD1B5"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EBE67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EF4672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25FE70"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99EDC2A"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E710A0D"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19B89EA" w14:textId="77777777" w:rsidR="002E1C57"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7068CC8"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53A607"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1549E2" w14:textId="77777777" w:rsidR="002E1C57" w:rsidRPr="006F42FC" w:rsidRDefault="002E1C57" w:rsidP="002E1C57">
            <w:pPr>
              <w:bidi/>
              <w:spacing w:after="0" w:line="200" w:lineRule="exact"/>
              <w:ind w:left="-57" w:right="-57"/>
              <w:jc w:val="center"/>
              <w:rPr>
                <w:rFonts w:ascii="Times New Roman" w:hAnsi="Times New Roman" w:cs="Times New Roman"/>
                <w:b/>
                <w:bCs/>
                <w:color w:val="000000"/>
                <w:spacing w:val="-18"/>
                <w:sz w:val="20"/>
                <w:szCs w:val="20"/>
                <w:rtl/>
              </w:rPr>
            </w:pPr>
          </w:p>
        </w:tc>
      </w:tr>
      <w:tr w:rsidR="0008334E" w:rsidRPr="006F42FC" w14:paraId="4C85EE0E" w14:textId="77777777" w:rsidTr="00825E83">
        <w:tc>
          <w:tcPr>
            <w:tcW w:w="625" w:type="dxa"/>
            <w:shd w:val="clear" w:color="auto" w:fill="BFBFBF"/>
            <w:vAlign w:val="center"/>
          </w:tcPr>
          <w:p w14:paraId="4869B629" w14:textId="77777777" w:rsidR="0008334E" w:rsidRDefault="0008334E" w:rsidP="0008334E">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A7E2AAC"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537D1E9"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797CD825" w14:textId="51A80764" w:rsidR="0008334E" w:rsidRDefault="0008334E" w:rsidP="0008334E">
            <w:pPr>
              <w:bidi/>
              <w:spacing w:after="0" w:line="200" w:lineRule="exact"/>
              <w:ind w:left="-57" w:right="-57"/>
              <w:jc w:val="center"/>
              <w:rPr>
                <w:rFonts w:ascii="Arial" w:hAnsi="Arial" w:cs="Arial"/>
                <w:color w:val="7030A0"/>
                <w:sz w:val="16"/>
                <w:szCs w:val="16"/>
              </w:rPr>
            </w:pPr>
            <w:r w:rsidRPr="0008334E">
              <w:rPr>
                <w:rFonts w:ascii="Arial" w:eastAsia="Times New Roman" w:hAnsi="Arial" w:cs="Arial"/>
                <w:color w:val="7030A0"/>
                <w:sz w:val="16"/>
                <w:szCs w:val="16"/>
              </w:rPr>
              <w:t>08-H00-023</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457CF110" w14:textId="36307240" w:rsidR="0008334E" w:rsidRDefault="0008334E" w:rsidP="0008334E">
            <w:pPr>
              <w:bidi/>
              <w:spacing w:after="0" w:line="200" w:lineRule="exact"/>
              <w:ind w:left="-57" w:right="-57"/>
              <w:jc w:val="center"/>
              <w:rPr>
                <w:rFonts w:ascii="Arial" w:hAnsi="Arial" w:cs="Arial"/>
                <w:color w:val="7030A0"/>
              </w:rPr>
            </w:pPr>
            <w:proofErr w:type="spellStart"/>
            <w:r w:rsidRPr="0008334E">
              <w:rPr>
                <w:rFonts w:ascii="Arial" w:eastAsia="Times New Roman" w:hAnsi="Arial" w:cs="Arial"/>
                <w:color w:val="7030A0"/>
                <w:sz w:val="20"/>
                <w:szCs w:val="20"/>
              </w:rPr>
              <w:t>Emicizumab</w:t>
            </w:r>
            <w:proofErr w:type="spellEnd"/>
            <w:r w:rsidRPr="0008334E">
              <w:rPr>
                <w:rFonts w:ascii="Arial" w:eastAsia="Times New Roman" w:hAnsi="Arial" w:cs="Arial"/>
                <w:color w:val="7030A0"/>
                <w:sz w:val="20"/>
                <w:szCs w:val="20"/>
              </w:rPr>
              <w:t xml:space="preserve"> 30mg vial solution for injection</w:t>
            </w:r>
            <w:r w:rsidRPr="0008334E">
              <w:rPr>
                <w:rFonts w:ascii="Arial" w:eastAsia="Times New Roman" w:hAnsi="Arial" w:cs="Arial"/>
                <w:color w:val="7030A0"/>
                <w:sz w:val="20"/>
                <w:szCs w:val="20"/>
              </w:rPr>
              <w:br/>
            </w:r>
            <w:r w:rsidRPr="0008334E">
              <w:rPr>
                <w:rFonts w:ascii="Arial" w:eastAsia="Times New Roman" w:hAnsi="Arial" w:cs="Arial"/>
                <w:color w:val="FF0000"/>
                <w:sz w:val="16"/>
                <w:szCs w:val="16"/>
              </w:rPr>
              <w:br/>
              <w:t>1092</w:t>
            </w:r>
            <w:r w:rsidRPr="0008334E">
              <w:rPr>
                <w:rFonts w:ascii="Arial" w:eastAsia="Times New Roman" w:hAnsi="Arial" w:cs="Arial"/>
                <w:color w:val="FF0000"/>
                <w:sz w:val="16"/>
                <w:szCs w:val="16"/>
              </w:rPr>
              <w:br/>
              <w:t xml:space="preserve">                              A </w:t>
            </w:r>
            <w:r w:rsidRPr="0008334E">
              <w:rPr>
                <w:rFonts w:ascii="Arial" w:eastAsia="Times New Roman" w:hAnsi="Arial" w:cs="Arial"/>
                <w:color w:val="FF0000"/>
                <w:sz w:val="16"/>
                <w:szCs w:val="16"/>
                <w:rtl/>
              </w:rPr>
              <w:t>ويحصر صرفها كعلاج وقائي لمرضى الهيموفيليا</w:t>
            </w:r>
            <w:r w:rsidRPr="0008334E">
              <w:rPr>
                <w:rFonts w:ascii="Arial" w:eastAsia="Times New Roman" w:hAnsi="Arial" w:cs="Arial"/>
                <w:color w:val="FF0000"/>
                <w:sz w:val="16"/>
                <w:szCs w:val="16"/>
              </w:rPr>
              <w:t xml:space="preserve">                unit </w:t>
            </w:r>
            <w:r w:rsidRPr="0008334E">
              <w:rPr>
                <w:rFonts w:ascii="Arial" w:eastAsia="Times New Roman" w:hAnsi="Arial" w:cs="Arial"/>
                <w:color w:val="FF0000"/>
                <w:sz w:val="16"/>
                <w:szCs w:val="16"/>
                <w:rtl/>
              </w:rPr>
              <w:t xml:space="preserve">مع وجود مثبطات على ان تكون كمية المثبطات اكثر من 5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 xml:space="preserve">وتصرف في مراكز وشعب امراض الدم الوراثية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وتلزم الشركة بتوفير الفحص الاتي مجانا اعتمادا على اعداد المرضى</w:t>
            </w:r>
            <w:r w:rsidRPr="0008334E">
              <w:rPr>
                <w:rFonts w:ascii="Arial" w:eastAsia="Times New Roman" w:hAnsi="Arial" w:cs="Arial"/>
                <w:color w:val="FF0000"/>
                <w:sz w:val="16"/>
                <w:szCs w:val="16"/>
              </w:rPr>
              <w:t xml:space="preserve"> chromogenic assay for factor VIII</w:t>
            </w:r>
          </w:p>
        </w:tc>
        <w:tc>
          <w:tcPr>
            <w:tcW w:w="1845" w:type="dxa"/>
            <w:shd w:val="clear" w:color="auto" w:fill="BFBFBF"/>
            <w:vAlign w:val="center"/>
          </w:tcPr>
          <w:p w14:paraId="6538C2C2"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D948569"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5CEED6D"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E775818"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37B8755"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039008"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4B9800A"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B71C04B"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5EAF415" w14:textId="77777777" w:rsidR="0008334E"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1A2A6C4"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7E47E93"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3D8B149"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B15F5DE"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4860FE8"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61CEAFB"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E6F85C2" w14:textId="77777777" w:rsidR="0008334E"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76B56DD"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BF051FF" w14:textId="77777777" w:rsidR="0008334E"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D868B42"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D996B46"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1B51F7D"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r>
      <w:tr w:rsidR="0008334E" w:rsidRPr="006F42FC" w14:paraId="324735DB" w14:textId="77777777" w:rsidTr="00825E83">
        <w:tc>
          <w:tcPr>
            <w:tcW w:w="625" w:type="dxa"/>
            <w:shd w:val="clear" w:color="auto" w:fill="BFBFBF"/>
            <w:vAlign w:val="center"/>
          </w:tcPr>
          <w:p w14:paraId="074A198E" w14:textId="77777777" w:rsidR="0008334E" w:rsidRDefault="0008334E" w:rsidP="0008334E">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0C31754"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762DAF1"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14:paraId="467618D5" w14:textId="7B9BE2CE" w:rsidR="0008334E" w:rsidRDefault="0008334E" w:rsidP="0008334E">
            <w:pPr>
              <w:bidi/>
              <w:spacing w:after="0" w:line="200" w:lineRule="exact"/>
              <w:ind w:left="-57" w:right="-57"/>
              <w:jc w:val="center"/>
              <w:rPr>
                <w:rFonts w:ascii="Arial" w:hAnsi="Arial" w:cs="Arial"/>
                <w:color w:val="7030A0"/>
                <w:sz w:val="16"/>
                <w:szCs w:val="16"/>
              </w:rPr>
            </w:pPr>
            <w:r w:rsidRPr="0008334E">
              <w:rPr>
                <w:rFonts w:ascii="Arial" w:eastAsia="Times New Roman" w:hAnsi="Arial" w:cs="Arial"/>
                <w:color w:val="7030A0"/>
                <w:sz w:val="16"/>
                <w:szCs w:val="16"/>
              </w:rPr>
              <w:t>08-H00-024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BA36F95" w14:textId="2658E5B5" w:rsidR="0008334E" w:rsidRDefault="0008334E" w:rsidP="0008334E">
            <w:pPr>
              <w:bidi/>
              <w:spacing w:after="0" w:line="200" w:lineRule="exact"/>
              <w:ind w:left="-57" w:right="-57"/>
              <w:jc w:val="center"/>
              <w:rPr>
                <w:rFonts w:ascii="Arial" w:hAnsi="Arial" w:cs="Arial"/>
                <w:color w:val="7030A0"/>
              </w:rPr>
            </w:pPr>
            <w:proofErr w:type="spellStart"/>
            <w:r w:rsidRPr="0008334E">
              <w:rPr>
                <w:rFonts w:ascii="Arial" w:eastAsia="Times New Roman" w:hAnsi="Arial" w:cs="Arial"/>
                <w:color w:val="7030A0"/>
                <w:sz w:val="20"/>
                <w:szCs w:val="20"/>
              </w:rPr>
              <w:t>Emicizumab</w:t>
            </w:r>
            <w:proofErr w:type="spellEnd"/>
            <w:r w:rsidRPr="0008334E">
              <w:rPr>
                <w:rFonts w:ascii="Arial" w:eastAsia="Times New Roman" w:hAnsi="Arial" w:cs="Arial"/>
                <w:color w:val="7030A0"/>
                <w:sz w:val="20"/>
                <w:szCs w:val="20"/>
              </w:rPr>
              <w:t xml:space="preserve"> 150mg vial solution for injection</w:t>
            </w:r>
            <w:r w:rsidRPr="0008334E">
              <w:rPr>
                <w:rFonts w:ascii="Arial" w:eastAsia="Times New Roman" w:hAnsi="Arial" w:cs="Arial"/>
                <w:color w:val="FF0000"/>
                <w:sz w:val="16"/>
                <w:szCs w:val="16"/>
              </w:rPr>
              <w:br/>
              <w:t>1092</w:t>
            </w:r>
            <w:r w:rsidRPr="0008334E">
              <w:rPr>
                <w:rFonts w:ascii="Arial" w:eastAsia="Times New Roman" w:hAnsi="Arial" w:cs="Arial"/>
                <w:color w:val="FF0000"/>
                <w:sz w:val="16"/>
                <w:szCs w:val="16"/>
              </w:rPr>
              <w:br/>
              <w:t xml:space="preserve">                                 A </w:t>
            </w:r>
            <w:r w:rsidRPr="0008334E">
              <w:rPr>
                <w:rFonts w:ascii="Arial" w:eastAsia="Times New Roman" w:hAnsi="Arial" w:cs="Arial"/>
                <w:color w:val="FF0000"/>
                <w:sz w:val="16"/>
                <w:szCs w:val="16"/>
                <w:rtl/>
              </w:rPr>
              <w:t>ويحصر صرفها كعلاج وقائي لمرضى الهيموفيليا</w:t>
            </w:r>
            <w:r w:rsidRPr="0008334E">
              <w:rPr>
                <w:rFonts w:ascii="Arial" w:eastAsia="Times New Roman" w:hAnsi="Arial" w:cs="Arial"/>
                <w:color w:val="FF0000"/>
                <w:sz w:val="16"/>
                <w:szCs w:val="16"/>
              </w:rPr>
              <w:t xml:space="preserve">                 unit </w:t>
            </w:r>
            <w:r w:rsidRPr="0008334E">
              <w:rPr>
                <w:rFonts w:ascii="Arial" w:eastAsia="Times New Roman" w:hAnsi="Arial" w:cs="Arial"/>
                <w:color w:val="FF0000"/>
                <w:sz w:val="16"/>
                <w:szCs w:val="16"/>
                <w:rtl/>
              </w:rPr>
              <w:t xml:space="preserve">مع وجود مثبطات على ان تكون كمية المثبطات اكثر من 5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 xml:space="preserve">وتصرف في مراكز وشعب امراض الدم الوراثية </w:t>
            </w:r>
            <w:r w:rsidRPr="0008334E">
              <w:rPr>
                <w:rFonts w:ascii="Arial" w:eastAsia="Times New Roman" w:hAnsi="Arial" w:cs="Arial"/>
                <w:color w:val="FF0000"/>
                <w:sz w:val="16"/>
                <w:szCs w:val="16"/>
              </w:rPr>
              <w:br/>
            </w:r>
            <w:r w:rsidRPr="0008334E">
              <w:rPr>
                <w:rFonts w:ascii="Arial" w:eastAsia="Times New Roman" w:hAnsi="Arial" w:cs="Arial"/>
                <w:color w:val="FF0000"/>
                <w:sz w:val="16"/>
                <w:szCs w:val="16"/>
                <w:rtl/>
              </w:rPr>
              <w:t>وتلزم الشركة بتوفير الفحص الاتي مجانا اعتمادا على اعداد المرضى</w:t>
            </w:r>
            <w:r w:rsidRPr="0008334E">
              <w:rPr>
                <w:rFonts w:ascii="Arial" w:eastAsia="Times New Roman" w:hAnsi="Arial" w:cs="Arial"/>
                <w:color w:val="FF0000"/>
                <w:sz w:val="16"/>
                <w:szCs w:val="16"/>
              </w:rPr>
              <w:t xml:space="preserve"> chromogenic </w:t>
            </w:r>
            <w:r w:rsidRPr="0008334E">
              <w:rPr>
                <w:rFonts w:ascii="Arial" w:eastAsia="Times New Roman" w:hAnsi="Arial" w:cs="Arial"/>
                <w:color w:val="FF0000"/>
                <w:sz w:val="16"/>
                <w:szCs w:val="16"/>
              </w:rPr>
              <w:lastRenderedPageBreak/>
              <w:t>assay for factor VIII</w:t>
            </w:r>
          </w:p>
        </w:tc>
        <w:tc>
          <w:tcPr>
            <w:tcW w:w="1845" w:type="dxa"/>
            <w:shd w:val="clear" w:color="auto" w:fill="BFBFBF"/>
            <w:vAlign w:val="center"/>
          </w:tcPr>
          <w:p w14:paraId="07FC768F"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B5CEDBD"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71968CB"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4D5F468"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F0E309D"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E6BFA62"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F716B79"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D34F40B"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3834A33" w14:textId="77777777" w:rsidR="0008334E"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EC25845"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0C155CB"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404F0A4"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C907748"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D3CD0DE"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125D6B0"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3A9EDBD" w14:textId="77777777" w:rsidR="0008334E"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912304C"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9D395C5" w14:textId="77777777" w:rsidR="0008334E"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5258F50"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CF7EDB8"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E6776DA" w14:textId="77777777" w:rsidR="0008334E" w:rsidRPr="006F42FC" w:rsidRDefault="0008334E" w:rsidP="0008334E">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7"/>
          <w:bookmarkEnd w:id="28"/>
          <w:bookmarkEnd w:id="29"/>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5"/>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6"/>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w:t>
            </w:r>
            <w:r w:rsidR="00EA4F08" w:rsidRPr="002467B5">
              <w:rPr>
                <w:rFonts w:ascii="Arial" w:hAnsi="Arial" w:cs="Arial"/>
                <w:color w:val="000000"/>
                <w:sz w:val="24"/>
                <w:szCs w:val="24"/>
                <w:rtl/>
              </w:rPr>
              <w:lastRenderedPageBreak/>
              <w:t>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lastRenderedPageBreak/>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7" w:name="OLE_LINK1"/>
            <w:bookmarkStart w:id="38"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7"/>
            <w:bookmarkEnd w:id="38"/>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lastRenderedPageBreak/>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w:t>
            </w:r>
            <w:r w:rsidRPr="002467B5">
              <w:rPr>
                <w:rFonts w:hint="cs"/>
                <w:b/>
                <w:color w:val="000000"/>
                <w:sz w:val="24"/>
                <w:szCs w:val="24"/>
                <w:rtl/>
              </w:rPr>
              <w:lastRenderedPageBreak/>
              <w:t>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 xml:space="preserve">railway consignment </w:t>
            </w:r>
            <w:r w:rsidRPr="002467B5">
              <w:rPr>
                <w:b/>
                <w:color w:val="000000"/>
                <w:szCs w:val="24"/>
                <w:lang w:bidi="ar-LB"/>
              </w:rPr>
              <w:lastRenderedPageBreak/>
              <w:t>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sz w:val="24"/>
                <w:szCs w:val="24"/>
                <w:rtl/>
              </w:rPr>
              <w:lastRenderedPageBreak/>
              <w:t>(</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 xml:space="preserve">وسوف يكون البائع  مسؤولاً عن تعويض أي مادة تفشل </w:t>
            </w:r>
            <w:r w:rsidRPr="000E4AA0">
              <w:rPr>
                <w:rFonts w:ascii="Arial" w:hAnsi="Arial" w:cs="Arial"/>
                <w:rtl/>
                <w:lang w:bidi="ar-JO"/>
              </w:rPr>
              <w:lastRenderedPageBreak/>
              <w:t>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lastRenderedPageBreak/>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w:t>
            </w:r>
            <w:r w:rsidRPr="002467B5">
              <w:rPr>
                <w:rFonts w:hint="cs"/>
                <w:color w:val="000000"/>
                <w:sz w:val="24"/>
                <w:szCs w:val="24"/>
                <w:rtl/>
              </w:rPr>
              <w:lastRenderedPageBreak/>
              <w:t>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w:t>
            </w:r>
            <w:r w:rsidRPr="00652BDE">
              <w:rPr>
                <w:rFonts w:ascii="Simplified Arabic" w:hAnsi="Simplified Arabic" w:cs="Simplified Arabic"/>
                <w:szCs w:val="24"/>
                <w:rtl/>
                <w:lang w:bidi="ar-IQ"/>
              </w:rPr>
              <w:lastRenderedPageBreak/>
              <w:t xml:space="preserve">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lastRenderedPageBreak/>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lastRenderedPageBreak/>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lastRenderedPageBreak/>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lastRenderedPageBreak/>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F1D0F" w14:textId="77777777" w:rsidR="000435C1" w:rsidRDefault="000435C1" w:rsidP="00400881">
      <w:pPr>
        <w:spacing w:after="0" w:line="240" w:lineRule="auto"/>
      </w:pPr>
      <w:r>
        <w:separator/>
      </w:r>
    </w:p>
  </w:endnote>
  <w:endnote w:type="continuationSeparator" w:id="0">
    <w:p w14:paraId="0D93BD63" w14:textId="77777777" w:rsidR="000435C1" w:rsidRDefault="000435C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825E83" w:rsidRPr="00D1391E" w:rsidRDefault="00825E8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40E49">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51264" w14:textId="77777777" w:rsidR="000435C1" w:rsidRDefault="000435C1" w:rsidP="00400881">
      <w:pPr>
        <w:spacing w:after="0" w:line="240" w:lineRule="auto"/>
      </w:pPr>
      <w:r>
        <w:separator/>
      </w:r>
    </w:p>
  </w:footnote>
  <w:footnote w:type="continuationSeparator" w:id="0">
    <w:p w14:paraId="67C43B46" w14:textId="77777777" w:rsidR="000435C1" w:rsidRDefault="000435C1" w:rsidP="00400881">
      <w:pPr>
        <w:spacing w:after="0" w:line="240" w:lineRule="auto"/>
      </w:pPr>
      <w:r>
        <w:continuationSeparator/>
      </w:r>
    </w:p>
  </w:footnote>
  <w:footnote w:id="1">
    <w:p w14:paraId="0629A684" w14:textId="77777777" w:rsidR="00825E83" w:rsidRPr="00E00D5D" w:rsidRDefault="00825E8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825E83" w:rsidRPr="003D09C4" w:rsidRDefault="00825E8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825E83" w:rsidRDefault="00825E8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825E83" w:rsidRDefault="00825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825E83" w:rsidRDefault="00825E8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4537845">
    <w:abstractNumId w:val="65"/>
  </w:num>
  <w:num w:numId="2" w16cid:durableId="171838724">
    <w:abstractNumId w:val="11"/>
  </w:num>
  <w:num w:numId="3" w16cid:durableId="384108139">
    <w:abstractNumId w:val="21"/>
  </w:num>
  <w:num w:numId="4" w16cid:durableId="1826386926">
    <w:abstractNumId w:val="13"/>
  </w:num>
  <w:num w:numId="5" w16cid:durableId="1204514253">
    <w:abstractNumId w:val="4"/>
  </w:num>
  <w:num w:numId="6" w16cid:durableId="557786791">
    <w:abstractNumId w:val="44"/>
  </w:num>
  <w:num w:numId="7" w16cid:durableId="1940795110">
    <w:abstractNumId w:val="42"/>
  </w:num>
  <w:num w:numId="8" w16cid:durableId="1170754551">
    <w:abstractNumId w:val="23"/>
  </w:num>
  <w:num w:numId="9" w16cid:durableId="9397981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122373">
    <w:abstractNumId w:val="32"/>
  </w:num>
  <w:num w:numId="11" w16cid:durableId="509612269">
    <w:abstractNumId w:val="53"/>
  </w:num>
  <w:num w:numId="12" w16cid:durableId="345907652">
    <w:abstractNumId w:val="2"/>
  </w:num>
  <w:num w:numId="13" w16cid:durableId="752507294">
    <w:abstractNumId w:val="41"/>
  </w:num>
  <w:num w:numId="14" w16cid:durableId="220141467">
    <w:abstractNumId w:val="58"/>
  </w:num>
  <w:num w:numId="15" w16cid:durableId="1221752314">
    <w:abstractNumId w:val="50"/>
  </w:num>
  <w:num w:numId="16" w16cid:durableId="600068250">
    <w:abstractNumId w:val="34"/>
  </w:num>
  <w:num w:numId="17" w16cid:durableId="398941518">
    <w:abstractNumId w:val="20"/>
  </w:num>
  <w:num w:numId="18" w16cid:durableId="189807402">
    <w:abstractNumId w:val="63"/>
  </w:num>
  <w:num w:numId="19" w16cid:durableId="860901829">
    <w:abstractNumId w:val="17"/>
  </w:num>
  <w:num w:numId="20" w16cid:durableId="1819570494">
    <w:abstractNumId w:val="56"/>
  </w:num>
  <w:num w:numId="21" w16cid:durableId="1058354854">
    <w:abstractNumId w:val="71"/>
  </w:num>
  <w:num w:numId="22" w16cid:durableId="980812580">
    <w:abstractNumId w:val="15"/>
  </w:num>
  <w:num w:numId="23" w16cid:durableId="67532744">
    <w:abstractNumId w:val="59"/>
  </w:num>
  <w:num w:numId="24" w16cid:durableId="1100874123">
    <w:abstractNumId w:val="24"/>
  </w:num>
  <w:num w:numId="25" w16cid:durableId="27293072">
    <w:abstractNumId w:val="8"/>
  </w:num>
  <w:num w:numId="26" w16cid:durableId="710424629">
    <w:abstractNumId w:val="37"/>
  </w:num>
  <w:num w:numId="27" w16cid:durableId="216359169">
    <w:abstractNumId w:val="70"/>
  </w:num>
  <w:num w:numId="28" w16cid:durableId="1753234080">
    <w:abstractNumId w:val="46"/>
  </w:num>
  <w:num w:numId="29" w16cid:durableId="1506438100">
    <w:abstractNumId w:val="6"/>
  </w:num>
  <w:num w:numId="30" w16cid:durableId="74061373">
    <w:abstractNumId w:val="45"/>
  </w:num>
  <w:num w:numId="31" w16cid:durableId="1921257073">
    <w:abstractNumId w:val="49"/>
  </w:num>
  <w:num w:numId="32" w16cid:durableId="2026252675">
    <w:abstractNumId w:val="52"/>
  </w:num>
  <w:num w:numId="33" w16cid:durableId="1801608769">
    <w:abstractNumId w:val="72"/>
  </w:num>
  <w:num w:numId="34" w16cid:durableId="1369329631">
    <w:abstractNumId w:val="68"/>
  </w:num>
  <w:num w:numId="35" w16cid:durableId="1265455589">
    <w:abstractNumId w:val="55"/>
  </w:num>
  <w:num w:numId="36" w16cid:durableId="79180724">
    <w:abstractNumId w:val="19"/>
  </w:num>
  <w:num w:numId="37" w16cid:durableId="408113105">
    <w:abstractNumId w:val="5"/>
  </w:num>
  <w:num w:numId="38" w16cid:durableId="1180659890">
    <w:abstractNumId w:val="12"/>
  </w:num>
  <w:num w:numId="39" w16cid:durableId="1900633592">
    <w:abstractNumId w:val="48"/>
  </w:num>
  <w:num w:numId="40" w16cid:durableId="1096747584">
    <w:abstractNumId w:val="62"/>
  </w:num>
  <w:num w:numId="41" w16cid:durableId="127090320">
    <w:abstractNumId w:val="40"/>
  </w:num>
  <w:num w:numId="42" w16cid:durableId="1749113853">
    <w:abstractNumId w:val="61"/>
  </w:num>
  <w:num w:numId="43" w16cid:durableId="718088321">
    <w:abstractNumId w:val="64"/>
  </w:num>
  <w:num w:numId="44" w16cid:durableId="564297024">
    <w:abstractNumId w:val="35"/>
  </w:num>
  <w:num w:numId="45" w16cid:durableId="1923565309">
    <w:abstractNumId w:val="67"/>
  </w:num>
  <w:num w:numId="46" w16cid:durableId="1132865273">
    <w:abstractNumId w:val="30"/>
  </w:num>
  <w:num w:numId="47" w16cid:durableId="2063211637">
    <w:abstractNumId w:val="18"/>
  </w:num>
  <w:num w:numId="48" w16cid:durableId="1832061599">
    <w:abstractNumId w:val="9"/>
  </w:num>
  <w:num w:numId="49" w16cid:durableId="797724359">
    <w:abstractNumId w:val="54"/>
  </w:num>
  <w:num w:numId="50" w16cid:durableId="168371622">
    <w:abstractNumId w:val="25"/>
  </w:num>
  <w:num w:numId="51" w16cid:durableId="1204561640">
    <w:abstractNumId w:val="28"/>
  </w:num>
  <w:num w:numId="52" w16cid:durableId="1980650228">
    <w:abstractNumId w:val="31"/>
  </w:num>
  <w:num w:numId="53" w16cid:durableId="1418138131">
    <w:abstractNumId w:val="22"/>
  </w:num>
  <w:num w:numId="54" w16cid:durableId="1758091682">
    <w:abstractNumId w:val="27"/>
  </w:num>
  <w:num w:numId="55" w16cid:durableId="1716197177">
    <w:abstractNumId w:val="10"/>
  </w:num>
  <w:num w:numId="56" w16cid:durableId="1440250054">
    <w:abstractNumId w:val="7"/>
  </w:num>
  <w:num w:numId="57" w16cid:durableId="566846767">
    <w:abstractNumId w:val="3"/>
  </w:num>
  <w:num w:numId="58" w16cid:durableId="2064213099">
    <w:abstractNumId w:val="14"/>
  </w:num>
  <w:num w:numId="59" w16cid:durableId="1585456536">
    <w:abstractNumId w:val="57"/>
  </w:num>
  <w:num w:numId="60" w16cid:durableId="1013991644">
    <w:abstractNumId w:val="60"/>
  </w:num>
  <w:num w:numId="61" w16cid:durableId="1740905571">
    <w:abstractNumId w:val="33"/>
  </w:num>
  <w:num w:numId="62" w16cid:durableId="1467120168">
    <w:abstractNumId w:val="16"/>
  </w:num>
  <w:num w:numId="63" w16cid:durableId="353652319">
    <w:abstractNumId w:val="51"/>
  </w:num>
  <w:num w:numId="64" w16cid:durableId="2134444424">
    <w:abstractNumId w:val="47"/>
  </w:num>
  <w:num w:numId="65" w16cid:durableId="127936249">
    <w:abstractNumId w:val="69"/>
  </w:num>
  <w:num w:numId="66" w16cid:durableId="874537116">
    <w:abstractNumId w:val="36"/>
  </w:num>
  <w:num w:numId="67" w16cid:durableId="1976060144">
    <w:abstractNumId w:val="43"/>
  </w:num>
  <w:num w:numId="68" w16cid:durableId="1805468040">
    <w:abstractNumId w:val="66"/>
  </w:num>
  <w:num w:numId="69" w16cid:durableId="743844046">
    <w:abstractNumId w:val="39"/>
  </w:num>
  <w:num w:numId="70" w16cid:durableId="1234050249">
    <w:abstractNumId w:val="26"/>
  </w:num>
  <w:num w:numId="71" w16cid:durableId="1573155151">
    <w:abstractNumId w:val="1"/>
  </w:num>
  <w:num w:numId="72" w16cid:durableId="1904102266">
    <w:abstractNumId w:val="38"/>
  </w:num>
  <w:num w:numId="73" w16cid:durableId="112689288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35C1"/>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334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1F6862"/>
    <w:rsid w:val="00200D21"/>
    <w:rsid w:val="0020508D"/>
    <w:rsid w:val="0020583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1C57"/>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A6307"/>
    <w:rsid w:val="006B0652"/>
    <w:rsid w:val="006B0A94"/>
    <w:rsid w:val="006B3C12"/>
    <w:rsid w:val="006C2D10"/>
    <w:rsid w:val="006C388F"/>
    <w:rsid w:val="006C5CDC"/>
    <w:rsid w:val="006D0532"/>
    <w:rsid w:val="006D28F5"/>
    <w:rsid w:val="006D297D"/>
    <w:rsid w:val="006D2B1F"/>
    <w:rsid w:val="006E1346"/>
    <w:rsid w:val="006E1E06"/>
    <w:rsid w:val="006E2F17"/>
    <w:rsid w:val="006E4937"/>
    <w:rsid w:val="006F1022"/>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6980"/>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0D6D"/>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E3A256F-2105-4091-B148-B210F168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34166843">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7555238">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259023476">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18369498">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FC83A-E5BE-45EB-928D-3A00F01F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2107</TotalTime>
  <Pages>1</Pages>
  <Words>31937</Words>
  <Characters>182042</Characters>
  <Application>Microsoft Office Word</Application>
  <DocSecurity>0</DocSecurity>
  <Lines>1517</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712</cp:revision>
  <cp:lastPrinted>2024-08-15T19:34:00Z</cp:lastPrinted>
  <dcterms:created xsi:type="dcterms:W3CDTF">2023-10-16T10:47:00Z</dcterms:created>
  <dcterms:modified xsi:type="dcterms:W3CDTF">2025-03-05T09:08:00Z</dcterms:modified>
</cp:coreProperties>
</file>