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A6066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A6066B">
              <w:rPr>
                <w:sz w:val="32"/>
                <w:szCs w:val="32"/>
                <w:highlight w:val="yellow"/>
                <w:lang w:bidi="ar-IQ"/>
              </w:rPr>
              <w:t>1</w:t>
            </w:r>
            <w:r w:rsidR="00A16C1C">
              <w:rPr>
                <w:sz w:val="32"/>
                <w:szCs w:val="32"/>
                <w:highlight w:val="yellow"/>
                <w:lang w:bidi="ar-IQ"/>
              </w:rPr>
              <w:t>8</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5F4172">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5F4172">
              <w:rPr>
                <w:rFonts w:asciiTheme="minorBidi" w:hAnsiTheme="minorBidi" w:hint="cs"/>
                <w:color w:val="000000"/>
                <w:sz w:val="32"/>
                <w:szCs w:val="32"/>
                <w:highlight w:val="yellow"/>
                <w:rtl/>
                <w:lang w:bidi="ar-IQ"/>
              </w:rPr>
              <w:t>14</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5F4172">
              <w:rPr>
                <w:rFonts w:asciiTheme="minorBidi" w:hAnsiTheme="minorBidi" w:hint="cs"/>
                <w:color w:val="000000"/>
                <w:sz w:val="32"/>
                <w:szCs w:val="32"/>
                <w:highlight w:val="yellow"/>
                <w:rtl/>
                <w:lang w:bidi="ar-LB"/>
              </w:rPr>
              <w:t>10</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E53DC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E53DC3">
              <w:rPr>
                <w:rFonts w:ascii="Calibri" w:hAnsi="Calibri" w:cs="Arial"/>
                <w:bCs/>
                <w:sz w:val="36"/>
                <w:szCs w:val="36"/>
                <w:lang w:bidi="ar-IQ"/>
              </w:rPr>
              <w:t>18</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E53DC3">
            <w:pPr>
              <w:pStyle w:val="Header"/>
              <w:numPr>
                <w:ilvl w:val="0"/>
                <w:numId w:val="1"/>
              </w:numPr>
              <w:bidi/>
              <w:jc w:val="both"/>
              <w:rPr>
                <w:sz w:val="24"/>
                <w:szCs w:val="24"/>
              </w:rPr>
            </w:pPr>
            <w:r w:rsidRPr="00212FFB">
              <w:rPr>
                <w:rFonts w:hint="cs"/>
                <w:sz w:val="24"/>
                <w:szCs w:val="24"/>
                <w:rtl/>
              </w:rPr>
              <w:t xml:space="preserve">تأريخ اعلان المناقصة يوم </w:t>
            </w:r>
            <w:r w:rsidR="00E53DC3">
              <w:rPr>
                <w:rFonts w:hint="cs"/>
                <w:sz w:val="24"/>
                <w:szCs w:val="24"/>
                <w:rtl/>
                <w:lang w:bidi="ar-IQ"/>
              </w:rPr>
              <w:t>14</w:t>
            </w:r>
            <w:r w:rsidRPr="000744B5">
              <w:rPr>
                <w:rFonts w:hint="cs"/>
                <w:sz w:val="24"/>
                <w:szCs w:val="24"/>
                <w:highlight w:val="yellow"/>
                <w:rtl/>
              </w:rPr>
              <w:t xml:space="preserve">/ </w:t>
            </w:r>
            <w:r w:rsidR="00E53DC3">
              <w:rPr>
                <w:rFonts w:hint="cs"/>
                <w:sz w:val="24"/>
                <w:szCs w:val="24"/>
                <w:highlight w:val="yellow"/>
                <w:rtl/>
              </w:rPr>
              <w:t>10</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E53DC3">
              <w:rPr>
                <w:rFonts w:hint="cs"/>
                <w:color w:val="000000"/>
                <w:spacing w:val="-2"/>
                <w:sz w:val="24"/>
                <w:szCs w:val="24"/>
                <w:highlight w:val="yellow"/>
                <w:rtl/>
                <w:lang w:bidi="ar-IQ"/>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E53DC3">
              <w:rPr>
                <w:rFonts w:hint="cs"/>
                <w:color w:val="000000"/>
                <w:spacing w:val="-2"/>
                <w:sz w:val="24"/>
                <w:szCs w:val="24"/>
                <w:highlight w:val="yellow"/>
                <w:rtl/>
              </w:rPr>
              <w:t>11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p w:rsidR="006C79F8" w:rsidRDefault="006C79F8"/>
    <w:tbl>
      <w:tblPr>
        <w:tblW w:w="8740" w:type="dxa"/>
        <w:tblInd w:w="93" w:type="dxa"/>
        <w:tblLook w:val="04A0" w:firstRow="1" w:lastRow="0" w:firstColumn="1" w:lastColumn="0" w:noHBand="0" w:noVBand="1"/>
      </w:tblPr>
      <w:tblGrid>
        <w:gridCol w:w="1200"/>
        <w:gridCol w:w="2340"/>
        <w:gridCol w:w="2480"/>
        <w:gridCol w:w="1020"/>
        <w:gridCol w:w="680"/>
        <w:gridCol w:w="1020"/>
      </w:tblGrid>
      <w:tr w:rsidR="00341F10" w:rsidRPr="00341F10" w:rsidTr="00341F10">
        <w:trPr>
          <w:trHeight w:val="345"/>
        </w:trPr>
        <w:tc>
          <w:tcPr>
            <w:tcW w:w="8740" w:type="dxa"/>
            <w:gridSpan w:val="6"/>
            <w:tcBorders>
              <w:top w:val="nil"/>
              <w:left w:val="nil"/>
              <w:bottom w:val="single" w:sz="4" w:space="0" w:color="auto"/>
              <w:right w:val="nil"/>
            </w:tcBorders>
            <w:shd w:val="clear" w:color="auto" w:fill="auto"/>
            <w:vAlign w:val="bottom"/>
            <w:hideMark/>
          </w:tcPr>
          <w:p w:rsidR="00341F10" w:rsidRPr="00341F10" w:rsidRDefault="00341F10" w:rsidP="00341F10">
            <w:pPr>
              <w:spacing w:after="0" w:line="240" w:lineRule="auto"/>
              <w:rPr>
                <w:rFonts w:ascii="Calibri" w:eastAsia="Times New Roman" w:hAnsi="Calibri" w:cs="Calibri"/>
                <w:color w:val="000000"/>
              </w:rPr>
            </w:pPr>
            <w:r w:rsidRPr="00341F10">
              <w:rPr>
                <w:rFonts w:ascii="Calibri" w:eastAsia="Times New Roman" w:hAnsi="Calibri" w:cs="Calibri"/>
                <w:color w:val="000000"/>
              </w:rPr>
              <w:t xml:space="preserve">                                                             </w:t>
            </w:r>
            <w:bookmarkStart w:id="0" w:name="RANGE!A1:F4"/>
            <w:r w:rsidRPr="00341F10">
              <w:rPr>
                <w:rFonts w:ascii="Calibri" w:eastAsia="Times New Roman" w:hAnsi="Calibri" w:cs="Calibri"/>
                <w:color w:val="000000"/>
              </w:rPr>
              <w:t xml:space="preserve">18-2024 </w:t>
            </w:r>
            <w:r w:rsidRPr="00341F10">
              <w:rPr>
                <w:rFonts w:ascii="Calibri" w:eastAsia="Times New Roman" w:hAnsi="Calibri" w:cs="Calibri"/>
                <w:color w:val="000000"/>
                <w:rtl/>
              </w:rPr>
              <w:t>مصانع وطني</w:t>
            </w:r>
            <w:r w:rsidRPr="00341F10">
              <w:rPr>
                <w:rFonts w:ascii="Calibri" w:eastAsia="Times New Roman" w:hAnsi="Calibri" w:cs="Calibri"/>
                <w:color w:val="000000"/>
              </w:rPr>
              <w:t xml:space="preserve"> </w:t>
            </w:r>
            <w:bookmarkEnd w:id="0"/>
          </w:p>
        </w:tc>
      </w:tr>
      <w:tr w:rsidR="00341F10" w:rsidRPr="00341F10" w:rsidTr="00341F10">
        <w:trPr>
          <w:trHeight w:val="540"/>
        </w:trPr>
        <w:tc>
          <w:tcPr>
            <w:tcW w:w="1200" w:type="dxa"/>
            <w:tcBorders>
              <w:top w:val="nil"/>
              <w:left w:val="single" w:sz="4" w:space="0" w:color="auto"/>
              <w:bottom w:val="single" w:sz="4" w:space="0" w:color="auto"/>
              <w:right w:val="single" w:sz="4" w:space="0" w:color="auto"/>
            </w:tcBorders>
            <w:shd w:val="clear" w:color="auto" w:fill="auto"/>
            <w:hideMark/>
          </w:tcPr>
          <w:p w:rsidR="00341F10" w:rsidRPr="00341F10" w:rsidRDefault="00341F10" w:rsidP="00341F10">
            <w:pPr>
              <w:spacing w:after="0" w:line="240" w:lineRule="auto"/>
              <w:rPr>
                <w:rFonts w:ascii="Calibri" w:eastAsia="Times New Roman" w:hAnsi="Calibri" w:cs="Calibri"/>
                <w:color w:val="000000"/>
              </w:rPr>
            </w:pPr>
            <w:r w:rsidRPr="00341F10">
              <w:rPr>
                <w:rFonts w:ascii="Calibri" w:eastAsia="Times New Roman" w:hAnsi="Calibri" w:cs="Calibri"/>
                <w:color w:val="000000"/>
              </w:rPr>
              <w:t>national code</w:t>
            </w:r>
          </w:p>
        </w:tc>
        <w:tc>
          <w:tcPr>
            <w:tcW w:w="2340" w:type="dxa"/>
            <w:tcBorders>
              <w:top w:val="nil"/>
              <w:left w:val="nil"/>
              <w:bottom w:val="single" w:sz="4" w:space="0" w:color="auto"/>
              <w:right w:val="single" w:sz="4" w:space="0" w:color="auto"/>
            </w:tcBorders>
            <w:shd w:val="clear" w:color="auto" w:fill="auto"/>
            <w:hideMark/>
          </w:tcPr>
          <w:p w:rsidR="00341F10" w:rsidRPr="00341F10" w:rsidRDefault="00341F10" w:rsidP="00341F10">
            <w:pPr>
              <w:spacing w:after="0" w:line="240" w:lineRule="auto"/>
              <w:rPr>
                <w:rFonts w:ascii="Calibri" w:eastAsia="Times New Roman" w:hAnsi="Calibri" w:cs="Calibri"/>
                <w:color w:val="000000"/>
              </w:rPr>
            </w:pPr>
            <w:r w:rsidRPr="00341F10">
              <w:rPr>
                <w:rFonts w:ascii="Calibri" w:eastAsia="Times New Roman" w:hAnsi="Calibri" w:cs="Calibri"/>
                <w:color w:val="000000"/>
              </w:rPr>
              <w:t>ITEMS</w:t>
            </w:r>
          </w:p>
        </w:tc>
        <w:tc>
          <w:tcPr>
            <w:tcW w:w="2480" w:type="dxa"/>
            <w:tcBorders>
              <w:top w:val="nil"/>
              <w:left w:val="nil"/>
              <w:bottom w:val="single" w:sz="4" w:space="0" w:color="auto"/>
              <w:right w:val="single" w:sz="4" w:space="0" w:color="auto"/>
            </w:tcBorders>
            <w:shd w:val="clear" w:color="auto" w:fill="auto"/>
            <w:hideMark/>
          </w:tcPr>
          <w:p w:rsidR="00341F10" w:rsidRPr="00341F10" w:rsidRDefault="00341F10" w:rsidP="00341F10">
            <w:pPr>
              <w:spacing w:after="0" w:line="240" w:lineRule="auto"/>
              <w:rPr>
                <w:rFonts w:ascii="Calibri" w:eastAsia="Times New Roman" w:hAnsi="Calibri" w:cs="Calibri"/>
                <w:color w:val="000000"/>
              </w:rPr>
            </w:pPr>
            <w:r w:rsidRPr="00341F10">
              <w:rPr>
                <w:rFonts w:ascii="Calibri" w:eastAsia="Times New Roman" w:hAnsi="Calibri" w:cs="Calibri"/>
                <w:color w:val="000000"/>
              </w:rPr>
              <w:t>NOTE NEED</w:t>
            </w:r>
          </w:p>
        </w:tc>
        <w:tc>
          <w:tcPr>
            <w:tcW w:w="1020" w:type="dxa"/>
            <w:tcBorders>
              <w:top w:val="nil"/>
              <w:left w:val="nil"/>
              <w:bottom w:val="single" w:sz="4" w:space="0" w:color="auto"/>
              <w:right w:val="single" w:sz="4" w:space="0" w:color="auto"/>
            </w:tcBorders>
            <w:shd w:val="clear" w:color="auto" w:fill="auto"/>
            <w:hideMark/>
          </w:tcPr>
          <w:p w:rsidR="00341F10" w:rsidRPr="00341F10" w:rsidRDefault="00341F10" w:rsidP="00341F10">
            <w:pPr>
              <w:spacing w:after="0" w:line="240" w:lineRule="auto"/>
              <w:rPr>
                <w:rFonts w:ascii="Calibri" w:eastAsia="Times New Roman" w:hAnsi="Calibri" w:cs="Calibri"/>
                <w:color w:val="000000"/>
              </w:rPr>
            </w:pPr>
            <w:r w:rsidRPr="00341F10">
              <w:rPr>
                <w:rFonts w:ascii="Calibri" w:eastAsia="Times New Roman" w:hAnsi="Calibri" w:cs="Calibri"/>
                <w:color w:val="000000"/>
              </w:rPr>
              <w:t>TOTAL 2025</w:t>
            </w:r>
          </w:p>
        </w:tc>
        <w:tc>
          <w:tcPr>
            <w:tcW w:w="680" w:type="dxa"/>
            <w:tcBorders>
              <w:top w:val="nil"/>
              <w:left w:val="nil"/>
              <w:bottom w:val="single" w:sz="4" w:space="0" w:color="auto"/>
              <w:right w:val="single" w:sz="4" w:space="0" w:color="auto"/>
            </w:tcBorders>
            <w:shd w:val="clear" w:color="auto" w:fill="auto"/>
            <w:hideMark/>
          </w:tcPr>
          <w:p w:rsidR="00341F10" w:rsidRPr="00341F10" w:rsidRDefault="00341F10" w:rsidP="00341F10">
            <w:pPr>
              <w:spacing w:after="0" w:line="240" w:lineRule="auto"/>
              <w:rPr>
                <w:rFonts w:ascii="Calibri" w:eastAsia="Times New Roman" w:hAnsi="Calibri" w:cs="Calibri"/>
                <w:color w:val="000000"/>
              </w:rPr>
            </w:pPr>
            <w:r w:rsidRPr="00341F10">
              <w:rPr>
                <w:rFonts w:ascii="Calibri" w:eastAsia="Times New Roman" w:hAnsi="Calibri" w:cs="Calibri"/>
                <w:color w:val="000000"/>
              </w:rPr>
              <w:t>pack</w:t>
            </w:r>
          </w:p>
        </w:tc>
        <w:tc>
          <w:tcPr>
            <w:tcW w:w="1020" w:type="dxa"/>
            <w:tcBorders>
              <w:top w:val="nil"/>
              <w:left w:val="nil"/>
              <w:bottom w:val="single" w:sz="4" w:space="0" w:color="auto"/>
              <w:right w:val="single" w:sz="4" w:space="0" w:color="auto"/>
            </w:tcBorders>
            <w:shd w:val="clear" w:color="auto" w:fill="auto"/>
            <w:hideMark/>
          </w:tcPr>
          <w:p w:rsidR="00341F10" w:rsidRPr="00341F10" w:rsidRDefault="00341F10" w:rsidP="00341F10">
            <w:pPr>
              <w:bidi/>
              <w:spacing w:after="0" w:line="240" w:lineRule="auto"/>
              <w:rPr>
                <w:rFonts w:ascii="Calibri" w:eastAsia="Times New Roman" w:hAnsi="Calibri" w:cs="Calibri"/>
                <w:color w:val="000000"/>
              </w:rPr>
            </w:pPr>
            <w:r w:rsidRPr="00341F10">
              <w:rPr>
                <w:rFonts w:ascii="Calibri" w:eastAsia="Times New Roman" w:hAnsi="Calibri" w:cs="Calibri"/>
                <w:color w:val="000000"/>
                <w:rtl/>
              </w:rPr>
              <w:t>كلفة 2025</w:t>
            </w:r>
            <w:r w:rsidRPr="00341F10">
              <w:rPr>
                <w:rFonts w:ascii="Calibri" w:eastAsia="Times New Roman" w:hAnsi="Calibri" w:cs="Calibri"/>
                <w:color w:val="000000"/>
              </w:rPr>
              <w:t>ID</w:t>
            </w:r>
          </w:p>
        </w:tc>
      </w:tr>
      <w:tr w:rsidR="00341F10" w:rsidRPr="00341F10" w:rsidTr="00341F10">
        <w:trPr>
          <w:trHeight w:val="3840"/>
        </w:trPr>
        <w:tc>
          <w:tcPr>
            <w:tcW w:w="1200" w:type="dxa"/>
            <w:tcBorders>
              <w:top w:val="single" w:sz="4" w:space="0" w:color="auto"/>
              <w:left w:val="single" w:sz="4" w:space="0" w:color="auto"/>
              <w:bottom w:val="single" w:sz="4" w:space="0" w:color="auto"/>
              <w:right w:val="single" w:sz="4" w:space="0" w:color="auto"/>
            </w:tcBorders>
            <w:shd w:val="clear" w:color="000000" w:fill="FFFFFF"/>
            <w:hideMark/>
          </w:tcPr>
          <w:p w:rsidR="00341F10" w:rsidRPr="00341F10" w:rsidRDefault="00341F10" w:rsidP="00341F10">
            <w:pPr>
              <w:spacing w:after="0" w:line="240" w:lineRule="auto"/>
              <w:rPr>
                <w:rFonts w:ascii="Arial" w:eastAsia="Times New Roman" w:hAnsi="Arial" w:cs="Arial"/>
                <w:color w:val="000000"/>
                <w:sz w:val="16"/>
                <w:szCs w:val="16"/>
              </w:rPr>
            </w:pPr>
            <w:r w:rsidRPr="00341F10">
              <w:rPr>
                <w:rFonts w:ascii="Arial" w:eastAsia="Times New Roman" w:hAnsi="Arial" w:cs="Arial"/>
                <w:color w:val="000000"/>
                <w:sz w:val="16"/>
                <w:szCs w:val="16"/>
              </w:rPr>
              <w:t>11-C00-001</w:t>
            </w:r>
          </w:p>
        </w:tc>
        <w:tc>
          <w:tcPr>
            <w:tcW w:w="2340" w:type="dxa"/>
            <w:tcBorders>
              <w:top w:val="single" w:sz="4" w:space="0" w:color="auto"/>
              <w:left w:val="nil"/>
              <w:bottom w:val="single" w:sz="4" w:space="0" w:color="auto"/>
              <w:right w:val="single" w:sz="4" w:space="0" w:color="auto"/>
            </w:tcBorders>
            <w:shd w:val="clear" w:color="000000" w:fill="FFFFFF"/>
            <w:hideMark/>
          </w:tcPr>
          <w:p w:rsidR="00341F10" w:rsidRPr="00341F10" w:rsidRDefault="00341F10" w:rsidP="00341F10">
            <w:pPr>
              <w:spacing w:after="0" w:line="240" w:lineRule="auto"/>
              <w:rPr>
                <w:rFonts w:ascii="Arial" w:eastAsia="Times New Roman" w:hAnsi="Arial" w:cs="Arial"/>
                <w:color w:val="000000"/>
              </w:rPr>
            </w:pPr>
            <w:r w:rsidRPr="00341F10">
              <w:rPr>
                <w:rFonts w:ascii="Arial" w:eastAsia="Times New Roman" w:hAnsi="Arial" w:cs="Arial"/>
                <w:color w:val="000000"/>
              </w:rPr>
              <w:t xml:space="preserve">Atropine sulphate 0.5%  (with or without HydroxyPropylMethyl cellulose(HPM)) Eye Drop </w:t>
            </w:r>
            <w:r w:rsidRPr="00341F10">
              <w:rPr>
                <w:rFonts w:ascii="Arial" w:eastAsia="Times New Roman" w:hAnsi="Arial" w:cs="Arial"/>
                <w:color w:val="000000"/>
                <w:rtl/>
              </w:rPr>
              <w:t>تصرف في</w:t>
            </w:r>
            <w:r w:rsidRPr="00341F10">
              <w:rPr>
                <w:rFonts w:ascii="Arial" w:eastAsia="Times New Roman" w:hAnsi="Arial" w:cs="Arial"/>
                <w:color w:val="000000"/>
              </w:rPr>
              <w:t xml:space="preserve">   </w:t>
            </w:r>
            <w:r w:rsidRPr="00341F10">
              <w:rPr>
                <w:rFonts w:ascii="Arial" w:eastAsia="Times New Roman"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341F10">
              <w:rPr>
                <w:rFonts w:ascii="Arial" w:eastAsia="Times New Roman" w:hAnsi="Arial" w:cs="Arial"/>
                <w:color w:val="000000"/>
              </w:rPr>
              <w:t>)</w:t>
            </w:r>
          </w:p>
        </w:tc>
        <w:tc>
          <w:tcPr>
            <w:tcW w:w="2480" w:type="dxa"/>
            <w:tcBorders>
              <w:top w:val="single" w:sz="4" w:space="0" w:color="auto"/>
              <w:left w:val="nil"/>
              <w:bottom w:val="single" w:sz="4" w:space="0" w:color="auto"/>
              <w:right w:val="single" w:sz="4" w:space="0" w:color="auto"/>
            </w:tcBorders>
            <w:shd w:val="clear" w:color="auto" w:fill="auto"/>
            <w:hideMark/>
          </w:tcPr>
          <w:p w:rsidR="00341F10" w:rsidRPr="00341F10" w:rsidRDefault="00341F10" w:rsidP="00341F10">
            <w:pPr>
              <w:bidi/>
              <w:spacing w:after="0" w:line="240" w:lineRule="auto"/>
              <w:rPr>
                <w:rFonts w:ascii="Calibri" w:eastAsia="Times New Roman" w:hAnsi="Calibri" w:cs="Calibri"/>
                <w:b/>
                <w:bCs/>
                <w:color w:val="000000"/>
              </w:rPr>
            </w:pPr>
            <w:r w:rsidRPr="00341F10">
              <w:rPr>
                <w:rFonts w:ascii="Calibri" w:eastAsia="Times New Roman" w:hAnsi="Calibri" w:cs="Calibri"/>
                <w:b/>
                <w:bCs/>
                <w:color w:val="000000"/>
                <w:rtl/>
              </w:rPr>
              <w:t>ج/ 1136 تصرف في   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p>
        </w:tc>
        <w:tc>
          <w:tcPr>
            <w:tcW w:w="1020" w:type="dxa"/>
            <w:tcBorders>
              <w:top w:val="single" w:sz="4" w:space="0" w:color="auto"/>
              <w:left w:val="nil"/>
              <w:bottom w:val="single" w:sz="4" w:space="0" w:color="auto"/>
              <w:right w:val="single" w:sz="4" w:space="0" w:color="auto"/>
            </w:tcBorders>
            <w:shd w:val="clear" w:color="auto" w:fill="auto"/>
            <w:hideMark/>
          </w:tcPr>
          <w:p w:rsidR="00341F10" w:rsidRPr="00341F10" w:rsidRDefault="00341F10" w:rsidP="00341F10">
            <w:pPr>
              <w:spacing w:after="0" w:line="240" w:lineRule="auto"/>
              <w:jc w:val="right"/>
              <w:rPr>
                <w:rFonts w:ascii="Calibri" w:eastAsia="Times New Roman" w:hAnsi="Calibri" w:cs="Calibri"/>
                <w:color w:val="000000"/>
              </w:rPr>
            </w:pPr>
            <w:r w:rsidRPr="00341F10">
              <w:rPr>
                <w:rFonts w:ascii="Calibri" w:eastAsia="Times New Roman" w:hAnsi="Calibri" w:cs="Calibri"/>
                <w:color w:val="000000"/>
              </w:rPr>
              <w:t>19703</w:t>
            </w:r>
          </w:p>
        </w:tc>
        <w:tc>
          <w:tcPr>
            <w:tcW w:w="680" w:type="dxa"/>
            <w:tcBorders>
              <w:top w:val="single" w:sz="4" w:space="0" w:color="auto"/>
              <w:left w:val="nil"/>
              <w:bottom w:val="single" w:sz="4" w:space="0" w:color="auto"/>
              <w:right w:val="single" w:sz="4" w:space="0" w:color="auto"/>
            </w:tcBorders>
            <w:shd w:val="clear" w:color="auto" w:fill="auto"/>
            <w:hideMark/>
          </w:tcPr>
          <w:p w:rsidR="00341F10" w:rsidRPr="00341F10" w:rsidRDefault="00341F10" w:rsidP="00341F10">
            <w:pPr>
              <w:spacing w:after="0" w:line="240" w:lineRule="auto"/>
              <w:rPr>
                <w:rFonts w:ascii="Calibri" w:eastAsia="Times New Roman" w:hAnsi="Calibri" w:cs="Calibri"/>
                <w:color w:val="000000"/>
              </w:rPr>
            </w:pPr>
            <w:r w:rsidRPr="00341F10">
              <w:rPr>
                <w:rFonts w:ascii="Calibri" w:eastAsia="Times New Roman" w:hAnsi="Calibri" w:cs="Calibri"/>
                <w:color w:val="000000"/>
              </w:rPr>
              <w:t>1 drop</w:t>
            </w:r>
          </w:p>
        </w:tc>
        <w:tc>
          <w:tcPr>
            <w:tcW w:w="1020" w:type="dxa"/>
            <w:tcBorders>
              <w:top w:val="single" w:sz="4" w:space="0" w:color="auto"/>
              <w:left w:val="nil"/>
              <w:bottom w:val="single" w:sz="4" w:space="0" w:color="auto"/>
              <w:right w:val="single" w:sz="4" w:space="0" w:color="auto"/>
            </w:tcBorders>
            <w:shd w:val="clear" w:color="auto" w:fill="auto"/>
            <w:hideMark/>
          </w:tcPr>
          <w:p w:rsidR="00341F10" w:rsidRPr="00341F10" w:rsidRDefault="00341F10" w:rsidP="00341F10">
            <w:pPr>
              <w:spacing w:after="0" w:line="240" w:lineRule="auto"/>
              <w:jc w:val="right"/>
              <w:rPr>
                <w:rFonts w:ascii="Calibri" w:eastAsia="Times New Roman" w:hAnsi="Calibri" w:cs="Calibri"/>
                <w:color w:val="000000"/>
              </w:rPr>
            </w:pPr>
            <w:r w:rsidRPr="00341F10">
              <w:rPr>
                <w:rFonts w:ascii="Calibri" w:eastAsia="Times New Roman" w:hAnsi="Calibri" w:cs="Calibri"/>
                <w:color w:val="000000"/>
              </w:rPr>
              <w:t>448.8</w:t>
            </w:r>
          </w:p>
        </w:tc>
      </w:tr>
    </w:tbl>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w:t>
            </w:r>
            <w:r w:rsidRPr="001F39A8">
              <w:rPr>
                <w:szCs w:val="24"/>
                <w:rtl/>
              </w:rPr>
              <w:lastRenderedPageBreak/>
              <w:t>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w:t>
            </w:r>
            <w:r w:rsidRPr="001F39A8">
              <w:rPr>
                <w:rFonts w:hint="cs"/>
                <w:sz w:val="24"/>
                <w:szCs w:val="24"/>
                <w:rtl/>
              </w:rPr>
              <w:lastRenderedPageBreak/>
              <w:t xml:space="preserve">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lastRenderedPageBreak/>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w:t>
            </w:r>
            <w:r w:rsidRPr="00825AE7">
              <w:rPr>
                <w:sz w:val="24"/>
                <w:szCs w:val="24"/>
                <w:rtl/>
              </w:rPr>
              <w:lastRenderedPageBreak/>
              <w:t>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lastRenderedPageBreak/>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lastRenderedPageBreak/>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73FC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773FCD">
              <w:rPr>
                <w:color w:val="000000"/>
                <w:sz w:val="24"/>
                <w:szCs w:val="24"/>
                <w:highlight w:val="yellow"/>
              </w:rPr>
              <w:t>18</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4A503B">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4A503B">
              <w:rPr>
                <w:color w:val="000000"/>
                <w:sz w:val="24"/>
                <w:szCs w:val="24"/>
                <w:lang w:bidi="ar-IQ"/>
              </w:rPr>
              <w:t>18</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lastRenderedPageBreak/>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 xml:space="preserve">قبل / /   </w:t>
            </w:r>
            <w:r w:rsidRPr="00825AE7">
              <w:rPr>
                <w:rFonts w:ascii="Times New Roman" w:eastAsia="Times New Roman" w:hAnsi="Times New Roman" w:cs="Times New Roman" w:hint="cs"/>
                <w:sz w:val="24"/>
                <w:szCs w:val="24"/>
                <w:highlight w:val="cyan"/>
                <w:rtl/>
              </w:rPr>
              <w:lastRenderedPageBreak/>
              <w:t>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lastRenderedPageBreak/>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562BD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62BDD">
              <w:rPr>
                <w:rFonts w:hint="cs"/>
                <w:color w:val="000000"/>
                <w:sz w:val="24"/>
                <w:szCs w:val="24"/>
                <w:rtl/>
                <w:lang w:bidi="ar-IQ"/>
              </w:rPr>
              <w:t>12</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62BDD">
              <w:rPr>
                <w:rFonts w:hint="cs"/>
                <w:color w:val="000000"/>
                <w:sz w:val="24"/>
                <w:szCs w:val="24"/>
                <w:highlight w:val="yellow"/>
                <w:rtl/>
                <w:lang w:bidi="ar-IQ"/>
              </w:rPr>
              <w:t>11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62BD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562BDD">
              <w:rPr>
                <w:rFonts w:hint="cs"/>
                <w:color w:val="000000"/>
                <w:sz w:val="24"/>
                <w:szCs w:val="24"/>
                <w:highlight w:val="yellow"/>
                <w:rtl/>
              </w:rPr>
              <w:t>13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4A503B">
              <w:rPr>
                <w:rFonts w:hint="cs"/>
                <w:color w:val="000000"/>
                <w:sz w:val="24"/>
                <w:szCs w:val="24"/>
                <w:highlight w:val="yellow"/>
                <w:rtl/>
              </w:rPr>
              <w:t>11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6066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6066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6066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6066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6066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6066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6066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6066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6066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6066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6066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6066B">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A6066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6066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A6066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6066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6066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6066B">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6066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6066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6066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A6066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6066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6066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A6066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6066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6066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6066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6066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A6066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6066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6066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6066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6066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6066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6066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6066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6066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6066B">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6066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A6066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6066B">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6066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6066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00605" w:rsidRPr="006F42FC" w:rsidTr="00A41E40">
        <w:tc>
          <w:tcPr>
            <w:tcW w:w="720" w:type="dxa"/>
            <w:shd w:val="clear" w:color="auto" w:fill="BFBFBF"/>
            <w:vAlign w:val="center"/>
          </w:tcPr>
          <w:p w:rsidR="00200605" w:rsidRDefault="00200605" w:rsidP="00073752">
            <w:pPr>
              <w:bidi/>
              <w:spacing w:after="0" w:line="260" w:lineRule="exact"/>
              <w:jc w:val="center"/>
              <w:rPr>
                <w:rFonts w:ascii="Times New Roman" w:hAnsi="Times New Roman" w:cs="Times New Roman" w:hint="cs"/>
                <w:b/>
                <w:bCs/>
                <w:color w:val="000000"/>
                <w:rtl/>
              </w:rPr>
            </w:pPr>
            <w:bookmarkStart w:id="28" w:name="_GoBack" w:colFirst="3" w:colLast="3"/>
          </w:p>
        </w:tc>
        <w:tc>
          <w:tcPr>
            <w:tcW w:w="450"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200605" w:rsidRPr="00341F10" w:rsidRDefault="00200605" w:rsidP="008D58E2">
            <w:pPr>
              <w:spacing w:after="0" w:line="240" w:lineRule="auto"/>
              <w:rPr>
                <w:rFonts w:ascii="Arial" w:eastAsia="Times New Roman" w:hAnsi="Arial" w:cs="Arial"/>
                <w:color w:val="000000"/>
                <w:sz w:val="16"/>
                <w:szCs w:val="16"/>
              </w:rPr>
            </w:pPr>
            <w:r w:rsidRPr="00341F10">
              <w:rPr>
                <w:rFonts w:ascii="Arial" w:eastAsia="Times New Roman" w:hAnsi="Arial" w:cs="Arial"/>
                <w:color w:val="000000"/>
                <w:sz w:val="16"/>
                <w:szCs w:val="16"/>
              </w:rPr>
              <w:t>11-C00-001</w:t>
            </w:r>
          </w:p>
        </w:tc>
        <w:tc>
          <w:tcPr>
            <w:tcW w:w="2555" w:type="dxa"/>
            <w:shd w:val="clear" w:color="auto" w:fill="BFBFBF"/>
          </w:tcPr>
          <w:p w:rsidR="00200605" w:rsidRPr="00341F10" w:rsidRDefault="00200605" w:rsidP="008D58E2">
            <w:pPr>
              <w:spacing w:after="0" w:line="240" w:lineRule="auto"/>
              <w:rPr>
                <w:rFonts w:ascii="Arial" w:eastAsia="Times New Roman" w:hAnsi="Arial" w:cs="Arial"/>
                <w:color w:val="000000"/>
              </w:rPr>
            </w:pPr>
            <w:r w:rsidRPr="00341F10">
              <w:rPr>
                <w:rFonts w:ascii="Arial" w:eastAsia="Times New Roman" w:hAnsi="Arial" w:cs="Arial"/>
                <w:color w:val="000000"/>
              </w:rPr>
              <w:t xml:space="preserve">Atropine sulphate 0.5%  (with or without HydroxyPropylMethyl cellulose(HPM)) Eye Drop </w:t>
            </w:r>
            <w:r w:rsidRPr="00341F10">
              <w:rPr>
                <w:rFonts w:ascii="Arial" w:eastAsia="Times New Roman" w:hAnsi="Arial" w:cs="Arial"/>
                <w:color w:val="000000"/>
                <w:rtl/>
              </w:rPr>
              <w:t>تصرف في</w:t>
            </w:r>
            <w:r w:rsidRPr="00341F10">
              <w:rPr>
                <w:rFonts w:ascii="Arial" w:eastAsia="Times New Roman" w:hAnsi="Arial" w:cs="Arial"/>
                <w:color w:val="000000"/>
              </w:rPr>
              <w:t xml:space="preserve">   </w:t>
            </w:r>
            <w:r w:rsidRPr="00341F10">
              <w:rPr>
                <w:rFonts w:ascii="Arial" w:eastAsia="Times New Roman"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341F10">
              <w:rPr>
                <w:rFonts w:ascii="Arial" w:eastAsia="Times New Roman" w:hAnsi="Arial" w:cs="Arial"/>
                <w:color w:val="000000"/>
              </w:rPr>
              <w:t>)</w:t>
            </w:r>
          </w:p>
        </w:tc>
        <w:tc>
          <w:tcPr>
            <w:tcW w:w="566"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200605"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200605"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200605"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200605" w:rsidRPr="006F42FC" w:rsidRDefault="00200605"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bookmarkEnd w:id="28"/>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E213C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3C4" w:rsidRDefault="00E213C4" w:rsidP="00400881">
      <w:pPr>
        <w:spacing w:after="0" w:line="240" w:lineRule="auto"/>
      </w:pPr>
      <w:r>
        <w:separator/>
      </w:r>
    </w:p>
  </w:endnote>
  <w:endnote w:type="continuationSeparator" w:id="0">
    <w:p w:rsidR="00E213C4" w:rsidRDefault="00E213C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00605">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3C4" w:rsidRDefault="00E213C4" w:rsidP="00400881">
      <w:pPr>
        <w:spacing w:after="0" w:line="240" w:lineRule="auto"/>
      </w:pPr>
      <w:r>
        <w:separator/>
      </w:r>
    </w:p>
  </w:footnote>
  <w:footnote w:type="continuationSeparator" w:id="0">
    <w:p w:rsidR="00E213C4" w:rsidRDefault="00E213C4"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0605"/>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1F10"/>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A503B"/>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62BDD"/>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5F4172"/>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04FE"/>
    <w:rsid w:val="006A453B"/>
    <w:rsid w:val="006B0652"/>
    <w:rsid w:val="006C5E41"/>
    <w:rsid w:val="006C79AC"/>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3FCD"/>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C1C"/>
    <w:rsid w:val="00A16E5B"/>
    <w:rsid w:val="00A16F42"/>
    <w:rsid w:val="00A17A95"/>
    <w:rsid w:val="00A211D2"/>
    <w:rsid w:val="00A2321F"/>
    <w:rsid w:val="00A23B53"/>
    <w:rsid w:val="00A23C40"/>
    <w:rsid w:val="00A25417"/>
    <w:rsid w:val="00A267B8"/>
    <w:rsid w:val="00A404F4"/>
    <w:rsid w:val="00A46F40"/>
    <w:rsid w:val="00A54F20"/>
    <w:rsid w:val="00A6066B"/>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F68FB"/>
    <w:rsid w:val="00DF6F34"/>
    <w:rsid w:val="00E00D5D"/>
    <w:rsid w:val="00E0305A"/>
    <w:rsid w:val="00E0658B"/>
    <w:rsid w:val="00E07E72"/>
    <w:rsid w:val="00E10844"/>
    <w:rsid w:val="00E135E2"/>
    <w:rsid w:val="00E13F84"/>
    <w:rsid w:val="00E154E4"/>
    <w:rsid w:val="00E166B2"/>
    <w:rsid w:val="00E16C3B"/>
    <w:rsid w:val="00E213C4"/>
    <w:rsid w:val="00E217A2"/>
    <w:rsid w:val="00E250CB"/>
    <w:rsid w:val="00E26B62"/>
    <w:rsid w:val="00E34B6B"/>
    <w:rsid w:val="00E36077"/>
    <w:rsid w:val="00E41F9E"/>
    <w:rsid w:val="00E431BB"/>
    <w:rsid w:val="00E46312"/>
    <w:rsid w:val="00E53DC3"/>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1633">
      <w:bodyDiv w:val="1"/>
      <w:marLeft w:val="0"/>
      <w:marRight w:val="0"/>
      <w:marTop w:val="0"/>
      <w:marBottom w:val="0"/>
      <w:divBdr>
        <w:top w:val="none" w:sz="0" w:space="0" w:color="auto"/>
        <w:left w:val="none" w:sz="0" w:space="0" w:color="auto"/>
        <w:bottom w:val="none" w:sz="0" w:space="0" w:color="auto"/>
        <w:right w:val="none" w:sz="0" w:space="0" w:color="auto"/>
      </w:divBdr>
    </w:div>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7E516-698F-40B3-971C-043B3CA0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115</Pages>
  <Words>30327</Words>
  <Characters>172864</Characters>
  <Application>Microsoft Office Word</Application>
  <DocSecurity>0</DocSecurity>
  <Lines>1440</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20</cp:revision>
  <cp:lastPrinted>2022-01-19T07:17:00Z</cp:lastPrinted>
  <dcterms:created xsi:type="dcterms:W3CDTF">2024-04-21T17:49:00Z</dcterms:created>
  <dcterms:modified xsi:type="dcterms:W3CDTF">2024-10-10T18:57:00Z</dcterms:modified>
</cp:coreProperties>
</file>